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4A0192" w14:textId="40ED0EC0" w:rsidR="00D008C6" w:rsidRPr="00D008C6" w:rsidRDefault="00D008C6" w:rsidP="00D008C6">
      <w:pPr>
        <w:rPr>
          <w:rFonts w:ascii="Arial" w:hAnsi="Arial" w:cs="Arial"/>
          <w:b/>
          <w:bCs/>
          <w:color w:val="00B0F0"/>
          <w:sz w:val="28"/>
          <w:szCs w:val="28"/>
          <w:lang w:eastAsia="fr-FR"/>
        </w:rPr>
      </w:pPr>
      <w:r w:rsidRPr="00D008C6">
        <w:rPr>
          <w:rFonts w:ascii="Arial" w:hAnsi="Arial" w:cs="Arial"/>
          <w:b/>
          <w:bCs/>
          <w:color w:val="00B0F0"/>
          <w:sz w:val="28"/>
          <w:szCs w:val="28"/>
          <w:lang w:eastAsia="fr-FR"/>
        </w:rPr>
        <w:t>E</w:t>
      </w:r>
      <w:r w:rsidRPr="00D008C6">
        <w:rPr>
          <w:rFonts w:ascii="Arial" w:hAnsi="Arial" w:cs="Arial"/>
          <w:b/>
          <w:bCs/>
          <w:color w:val="00B0F0"/>
          <w:sz w:val="28"/>
          <w:szCs w:val="28"/>
          <w:lang w:eastAsia="fr-FR"/>
        </w:rPr>
        <w:t>volution</w:t>
      </w:r>
      <w:r w:rsidRPr="00D008C6">
        <w:rPr>
          <w:rFonts w:ascii="Arial" w:hAnsi="Arial" w:cs="Arial"/>
          <w:b/>
          <w:bCs/>
          <w:color w:val="00B0F0"/>
          <w:sz w:val="28"/>
          <w:szCs w:val="28"/>
          <w:lang w:eastAsia="fr-FR"/>
        </w:rPr>
        <w:t xml:space="preserve"> prévisionnelle de vos actifs financiers selon votre projet de vie</w:t>
      </w:r>
    </w:p>
    <w:p w14:paraId="56DD02D7" w14:textId="77777777" w:rsidR="00FB0A14" w:rsidRDefault="00FB0A14" w:rsidP="00971BF0">
      <w:pPr>
        <w:jc w:val="center"/>
        <w:rPr>
          <w:noProof/>
        </w:rPr>
      </w:pPr>
    </w:p>
    <w:p w14:paraId="6C7A46DB" w14:textId="014BE000" w:rsidR="00605520" w:rsidRDefault="00BD7148" w:rsidP="00971BF0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C050884" wp14:editId="568C2AAA">
            <wp:extent cx="9420945" cy="5002530"/>
            <wp:effectExtent l="38100" t="38100" r="104140" b="10287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605520" w:rsidSect="00722C55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7AE04" w14:textId="77777777" w:rsidR="004F73BC" w:rsidRDefault="004F73BC" w:rsidP="00136874">
      <w:r>
        <w:separator/>
      </w:r>
    </w:p>
  </w:endnote>
  <w:endnote w:type="continuationSeparator" w:id="0">
    <w:p w14:paraId="71F1A48B" w14:textId="77777777" w:rsidR="004F73BC" w:rsidRDefault="004F73BC" w:rsidP="0013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022B7" w14:textId="77777777" w:rsidR="004F73BC" w:rsidRDefault="004F73BC" w:rsidP="00136874">
      <w:r>
        <w:separator/>
      </w:r>
    </w:p>
  </w:footnote>
  <w:footnote w:type="continuationSeparator" w:id="0">
    <w:p w14:paraId="630EBAF1" w14:textId="77777777" w:rsidR="004F73BC" w:rsidRDefault="004F73BC" w:rsidP="00136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26162"/>
    <w:multiLevelType w:val="hybridMultilevel"/>
    <w:tmpl w:val="830E1762"/>
    <w:lvl w:ilvl="0" w:tplc="072EB7CC">
      <w:numFmt w:val="bullet"/>
      <w:lvlText w:val="-"/>
      <w:lvlJc w:val="left"/>
      <w:pPr>
        <w:ind w:left="770" w:hanging="360"/>
      </w:pPr>
      <w:rPr>
        <w:rFonts w:ascii="Corbel" w:eastAsia="Times New Roman" w:hAnsi="Corbe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4C5D63F3"/>
    <w:multiLevelType w:val="hybridMultilevel"/>
    <w:tmpl w:val="50A4218C"/>
    <w:lvl w:ilvl="0" w:tplc="072EB7CC">
      <w:numFmt w:val="bullet"/>
      <w:lvlText w:val="-"/>
      <w:lvlJc w:val="left"/>
      <w:pPr>
        <w:ind w:left="720" w:hanging="360"/>
      </w:pPr>
      <w:rPr>
        <w:rFonts w:ascii="Corbel" w:eastAsia="Times New Roman" w:hAnsi="Corbe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8A"/>
    <w:rsid w:val="00007F35"/>
    <w:rsid w:val="00026693"/>
    <w:rsid w:val="00043684"/>
    <w:rsid w:val="0005093C"/>
    <w:rsid w:val="000612F5"/>
    <w:rsid w:val="00072A24"/>
    <w:rsid w:val="00074357"/>
    <w:rsid w:val="000A3A36"/>
    <w:rsid w:val="000B2A61"/>
    <w:rsid w:val="000B7577"/>
    <w:rsid w:val="000C0295"/>
    <w:rsid w:val="000C32AB"/>
    <w:rsid w:val="000E12C2"/>
    <w:rsid w:val="000F0C3F"/>
    <w:rsid w:val="000F20A9"/>
    <w:rsid w:val="00102C28"/>
    <w:rsid w:val="00136874"/>
    <w:rsid w:val="001A0319"/>
    <w:rsid w:val="001B1249"/>
    <w:rsid w:val="0020768C"/>
    <w:rsid w:val="0021586F"/>
    <w:rsid w:val="0024512B"/>
    <w:rsid w:val="00282D8A"/>
    <w:rsid w:val="002964D5"/>
    <w:rsid w:val="00296CA4"/>
    <w:rsid w:val="002B5775"/>
    <w:rsid w:val="002D17D0"/>
    <w:rsid w:val="002F391E"/>
    <w:rsid w:val="00317CA4"/>
    <w:rsid w:val="00322B7E"/>
    <w:rsid w:val="00326B9C"/>
    <w:rsid w:val="003650B9"/>
    <w:rsid w:val="0037462D"/>
    <w:rsid w:val="00392DAB"/>
    <w:rsid w:val="003F3D3E"/>
    <w:rsid w:val="004034F8"/>
    <w:rsid w:val="0040648C"/>
    <w:rsid w:val="00411636"/>
    <w:rsid w:val="004136BD"/>
    <w:rsid w:val="00460550"/>
    <w:rsid w:val="0049525F"/>
    <w:rsid w:val="004C04A7"/>
    <w:rsid w:val="004C2B5E"/>
    <w:rsid w:val="004C4A39"/>
    <w:rsid w:val="004D2F25"/>
    <w:rsid w:val="004E333B"/>
    <w:rsid w:val="004F129A"/>
    <w:rsid w:val="004F73BC"/>
    <w:rsid w:val="0050567F"/>
    <w:rsid w:val="00506E1A"/>
    <w:rsid w:val="00507DC0"/>
    <w:rsid w:val="00544D28"/>
    <w:rsid w:val="00571364"/>
    <w:rsid w:val="00576995"/>
    <w:rsid w:val="00577342"/>
    <w:rsid w:val="005C107F"/>
    <w:rsid w:val="005C73AB"/>
    <w:rsid w:val="005D5953"/>
    <w:rsid w:val="005E48AD"/>
    <w:rsid w:val="00605520"/>
    <w:rsid w:val="006063C2"/>
    <w:rsid w:val="00610AE1"/>
    <w:rsid w:val="006527AF"/>
    <w:rsid w:val="0065409F"/>
    <w:rsid w:val="00661EA8"/>
    <w:rsid w:val="00684E08"/>
    <w:rsid w:val="00685973"/>
    <w:rsid w:val="00695D98"/>
    <w:rsid w:val="006A5BF8"/>
    <w:rsid w:val="006A68B0"/>
    <w:rsid w:val="006D4EF7"/>
    <w:rsid w:val="006F699B"/>
    <w:rsid w:val="00701A25"/>
    <w:rsid w:val="007079B1"/>
    <w:rsid w:val="00710047"/>
    <w:rsid w:val="007107D1"/>
    <w:rsid w:val="00722C55"/>
    <w:rsid w:val="00725B5B"/>
    <w:rsid w:val="00737607"/>
    <w:rsid w:val="00792FA3"/>
    <w:rsid w:val="007C77C9"/>
    <w:rsid w:val="007D31A5"/>
    <w:rsid w:val="007E6332"/>
    <w:rsid w:val="008042BE"/>
    <w:rsid w:val="00830E5E"/>
    <w:rsid w:val="00844143"/>
    <w:rsid w:val="00870C82"/>
    <w:rsid w:val="00883333"/>
    <w:rsid w:val="008E2C1C"/>
    <w:rsid w:val="008F5BA4"/>
    <w:rsid w:val="00933453"/>
    <w:rsid w:val="00942038"/>
    <w:rsid w:val="0095019D"/>
    <w:rsid w:val="00971BF0"/>
    <w:rsid w:val="00971D27"/>
    <w:rsid w:val="0098097D"/>
    <w:rsid w:val="009A111D"/>
    <w:rsid w:val="009F3F80"/>
    <w:rsid w:val="009F452E"/>
    <w:rsid w:val="00A0033A"/>
    <w:rsid w:val="00A13331"/>
    <w:rsid w:val="00A441BB"/>
    <w:rsid w:val="00A70C02"/>
    <w:rsid w:val="00A70EBB"/>
    <w:rsid w:val="00A772C5"/>
    <w:rsid w:val="00A9094E"/>
    <w:rsid w:val="00A94837"/>
    <w:rsid w:val="00AB73DE"/>
    <w:rsid w:val="00AC19A2"/>
    <w:rsid w:val="00AC373E"/>
    <w:rsid w:val="00AE6269"/>
    <w:rsid w:val="00AE7A3F"/>
    <w:rsid w:val="00AF2E8A"/>
    <w:rsid w:val="00B43B82"/>
    <w:rsid w:val="00B66C7A"/>
    <w:rsid w:val="00B719FD"/>
    <w:rsid w:val="00B86C21"/>
    <w:rsid w:val="00B96A5B"/>
    <w:rsid w:val="00BA12D0"/>
    <w:rsid w:val="00BA3DD4"/>
    <w:rsid w:val="00BB5EA8"/>
    <w:rsid w:val="00BD3189"/>
    <w:rsid w:val="00BD6530"/>
    <w:rsid w:val="00BD7148"/>
    <w:rsid w:val="00BF192D"/>
    <w:rsid w:val="00C234BF"/>
    <w:rsid w:val="00C57182"/>
    <w:rsid w:val="00C61C71"/>
    <w:rsid w:val="00C63C48"/>
    <w:rsid w:val="00C86183"/>
    <w:rsid w:val="00CA3404"/>
    <w:rsid w:val="00CA7702"/>
    <w:rsid w:val="00CB46E7"/>
    <w:rsid w:val="00D008C6"/>
    <w:rsid w:val="00D12451"/>
    <w:rsid w:val="00D2650D"/>
    <w:rsid w:val="00D4115D"/>
    <w:rsid w:val="00D43B19"/>
    <w:rsid w:val="00D44970"/>
    <w:rsid w:val="00D62107"/>
    <w:rsid w:val="00DB0B76"/>
    <w:rsid w:val="00DC7D64"/>
    <w:rsid w:val="00DD0D35"/>
    <w:rsid w:val="00DE60D4"/>
    <w:rsid w:val="00DE724F"/>
    <w:rsid w:val="00E0562D"/>
    <w:rsid w:val="00E11E9D"/>
    <w:rsid w:val="00E3164E"/>
    <w:rsid w:val="00E3188C"/>
    <w:rsid w:val="00E326BA"/>
    <w:rsid w:val="00E43167"/>
    <w:rsid w:val="00E44766"/>
    <w:rsid w:val="00E525F6"/>
    <w:rsid w:val="00E527A4"/>
    <w:rsid w:val="00E533E3"/>
    <w:rsid w:val="00E657FE"/>
    <w:rsid w:val="00E84DB9"/>
    <w:rsid w:val="00EF41D6"/>
    <w:rsid w:val="00EF75AD"/>
    <w:rsid w:val="00F21546"/>
    <w:rsid w:val="00F22144"/>
    <w:rsid w:val="00F2318E"/>
    <w:rsid w:val="00F261B0"/>
    <w:rsid w:val="00F36638"/>
    <w:rsid w:val="00F72BC2"/>
    <w:rsid w:val="00F87E32"/>
    <w:rsid w:val="00FA49EB"/>
    <w:rsid w:val="00FA74CE"/>
    <w:rsid w:val="00FB0829"/>
    <w:rsid w:val="00FB0A14"/>
    <w:rsid w:val="00FB7860"/>
    <w:rsid w:val="00FC2820"/>
    <w:rsid w:val="00FC4AA2"/>
    <w:rsid w:val="00FD2752"/>
    <w:rsid w:val="00FE0054"/>
    <w:rsid w:val="00FF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7D1892"/>
  <w14:defaultImageDpi w14:val="32767"/>
  <w15:chartTrackingRefBased/>
  <w15:docId w15:val="{8813058F-2589-475D-92D1-7845E5AE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766"/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44766"/>
    <w:pPr>
      <w:keepNext/>
      <w:keepLines/>
      <w:pBdr>
        <w:bottom w:val="single" w:sz="4" w:space="1" w:color="auto"/>
      </w:pBdr>
      <w:spacing w:before="240"/>
      <w:outlineLvl w:val="0"/>
    </w:pPr>
    <w:rPr>
      <w:rFonts w:ascii="Calibri Light" w:eastAsia="SimSun" w:hAnsi="Calibri Light"/>
      <w:b/>
      <w:color w:val="222A35" w:themeColor="text2" w:themeShade="80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44766"/>
    <w:pPr>
      <w:keepNext/>
      <w:keepLines/>
      <w:pBdr>
        <w:bottom w:val="single" w:sz="4" w:space="1" w:color="auto"/>
      </w:pBdr>
      <w:spacing w:before="40"/>
      <w:ind w:left="227"/>
      <w:outlineLvl w:val="1"/>
    </w:pPr>
    <w:rPr>
      <w:rFonts w:ascii="Calibri Light" w:eastAsia="SimSun" w:hAnsi="Calibri Light"/>
      <w:b/>
      <w:color w:val="1F4E79" w:themeColor="accent1" w:themeShade="80"/>
      <w:sz w:val="26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4766"/>
    <w:pPr>
      <w:keepNext/>
      <w:keepLines/>
      <w:spacing w:before="40"/>
      <w:outlineLvl w:val="2"/>
    </w:pPr>
    <w:rPr>
      <w:rFonts w:ascii="Calibri Light" w:eastAsia="SimSun" w:hAnsi="Calibri Light"/>
      <w:b/>
      <w:color w:val="2E74B5" w:themeColor="accent1" w:themeShade="B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44766"/>
    <w:pPr>
      <w:keepNext/>
      <w:spacing w:before="240" w:after="60"/>
      <w:outlineLvl w:val="3"/>
    </w:pPr>
    <w:rPr>
      <w:rFonts w:eastAsia="Times New Roman"/>
      <w:b/>
      <w:bCs/>
      <w:color w:val="833C0B" w:themeColor="accent2" w:themeShade="80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44766"/>
    <w:pPr>
      <w:spacing w:before="240" w:after="60"/>
      <w:outlineLvl w:val="4"/>
    </w:pPr>
    <w:rPr>
      <w:rFonts w:eastAsia="Times New Roman"/>
      <w:b/>
      <w:bCs/>
      <w:i/>
      <w:iCs/>
      <w:color w:val="F4B083" w:themeColor="accent2" w:themeTint="99"/>
      <w:sz w:val="20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4766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4766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47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476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E44766"/>
    <w:rPr>
      <w:rFonts w:ascii="Calibri Light" w:eastAsia="SimSun" w:hAnsi="Calibri Light"/>
      <w:b/>
      <w:color w:val="222A35" w:themeColor="text2" w:themeShade="80"/>
      <w:sz w:val="32"/>
      <w:szCs w:val="32"/>
    </w:rPr>
  </w:style>
  <w:style w:type="paragraph" w:customStyle="1" w:styleId="FVI">
    <w:name w:val="FVI"/>
    <w:basedOn w:val="Normal"/>
    <w:link w:val="FVICar"/>
    <w:qFormat/>
    <w:rsid w:val="00E44766"/>
    <w:rPr>
      <w:sz w:val="20"/>
      <w:szCs w:val="20"/>
      <w:lang w:eastAsia="fr-FR"/>
    </w:rPr>
  </w:style>
  <w:style w:type="character" w:customStyle="1" w:styleId="FVICar">
    <w:name w:val="FVI Car"/>
    <w:link w:val="FVI"/>
    <w:rsid w:val="00E44766"/>
  </w:style>
  <w:style w:type="character" w:customStyle="1" w:styleId="Titre2Car">
    <w:name w:val="Titre 2 Car"/>
    <w:link w:val="Titre2"/>
    <w:uiPriority w:val="9"/>
    <w:rsid w:val="00E44766"/>
    <w:rPr>
      <w:rFonts w:ascii="Calibri Light" w:eastAsia="SimSun" w:hAnsi="Calibri Light"/>
      <w:b/>
      <w:color w:val="1F4E79" w:themeColor="accent1" w:themeShade="80"/>
      <w:sz w:val="26"/>
      <w:szCs w:val="26"/>
    </w:rPr>
  </w:style>
  <w:style w:type="character" w:customStyle="1" w:styleId="Titre3Car">
    <w:name w:val="Titre 3 Car"/>
    <w:link w:val="Titre3"/>
    <w:uiPriority w:val="9"/>
    <w:rsid w:val="00E44766"/>
    <w:rPr>
      <w:rFonts w:ascii="Calibri Light" w:eastAsia="SimSun" w:hAnsi="Calibri Light"/>
      <w:b/>
      <w:color w:val="2E74B5" w:themeColor="accent1" w:themeShade="B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E44766"/>
    <w:p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222A35"/>
      <w:suppressAutoHyphens/>
      <w:spacing w:before="360" w:after="360"/>
      <w:ind w:left="1701" w:right="1701"/>
      <w:jc w:val="center"/>
    </w:pPr>
    <w:rPr>
      <w:rFonts w:ascii="Calibri Light" w:eastAsia="SimSun" w:hAnsi="Calibri Light"/>
      <w:b/>
      <w:caps/>
      <w:color w:val="FFFFF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link w:val="Titre"/>
    <w:uiPriority w:val="10"/>
    <w:rsid w:val="00E44766"/>
    <w:rPr>
      <w:rFonts w:ascii="Calibri Light" w:eastAsia="SimSun" w:hAnsi="Calibri Light"/>
      <w:b/>
      <w:caps/>
      <w:color w:val="FFFFFF"/>
      <w:spacing w:val="-10"/>
      <w:kern w:val="28"/>
      <w:sz w:val="56"/>
      <w:szCs w:val="56"/>
      <w:shd w:val="clear" w:color="auto" w:fill="222A35"/>
    </w:rPr>
  </w:style>
  <w:style w:type="character" w:styleId="Textedelespacerserv">
    <w:name w:val="Placeholder Text"/>
    <w:uiPriority w:val="99"/>
    <w:semiHidden/>
    <w:rsid w:val="00F21546"/>
    <w:rPr>
      <w:color w:val="808080"/>
    </w:rPr>
  </w:style>
  <w:style w:type="paragraph" w:styleId="Paragraphedeliste">
    <w:name w:val="List Paragraph"/>
    <w:basedOn w:val="Normal"/>
    <w:uiPriority w:val="34"/>
    <w:qFormat/>
    <w:rsid w:val="00E44766"/>
    <w:pPr>
      <w:ind w:left="720"/>
      <w:contextualSpacing/>
    </w:pPr>
  </w:style>
  <w:style w:type="table" w:styleId="Grilledutableau">
    <w:name w:val="Table Grid"/>
    <w:basedOn w:val="TableauNormal"/>
    <w:uiPriority w:val="39"/>
    <w:rsid w:val="00AE7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">
    <w:name w:val="Grid Table 4"/>
    <w:basedOn w:val="TableauNormal"/>
    <w:uiPriority w:val="49"/>
    <w:rsid w:val="00AE7A3F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leauGrille4-Accentuation1">
    <w:name w:val="Grid Table 4 Accent 1"/>
    <w:basedOn w:val="TableauNormal"/>
    <w:uiPriority w:val="49"/>
    <w:rsid w:val="00AE7A3F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auGrille4-Accentuation3">
    <w:name w:val="Grid Table 4 Accent 3"/>
    <w:basedOn w:val="TableauNormal"/>
    <w:uiPriority w:val="49"/>
    <w:rsid w:val="00AE7A3F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leauGrille1Clair-Accentuation4">
    <w:name w:val="Grid Table 1 Light Accent 4"/>
    <w:basedOn w:val="TableauNormal"/>
    <w:uiPriority w:val="46"/>
    <w:rsid w:val="00392DAB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-Accentuation3">
    <w:name w:val="Grid Table 5 Dark Accent 3"/>
    <w:basedOn w:val="TableauNormal"/>
    <w:uiPriority w:val="50"/>
    <w:rsid w:val="00D4115D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TabFVIClassic">
    <w:name w:val="TabFVIClassic"/>
    <w:basedOn w:val="TableauNormal"/>
    <w:uiPriority w:val="99"/>
    <w:rsid w:val="0065409F"/>
    <w:rPr>
      <w:rFonts w:asciiTheme="minorHAnsi" w:hAnsiTheme="minorHAnsi"/>
    </w:rPr>
    <w:tblPr>
      <w:tblStyleRowBandSize w:val="1"/>
    </w:tblPr>
    <w:tblStylePr w:type="firstRow">
      <w:pPr>
        <w:wordWrap/>
        <w:jc w:val="center"/>
      </w:pPr>
      <w:rPr>
        <w:rFonts w:asciiTheme="majorHAnsi" w:hAnsiTheme="majorHAnsi"/>
        <w:b/>
        <w:color w:val="FFFFFF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8496B0" w:themeFill="text2" w:themeFillTint="99"/>
      </w:tcPr>
    </w:tblStylePr>
    <w:tblStylePr w:type="lastRow">
      <w:pPr>
        <w:wordWrap/>
        <w:jc w:val="right"/>
      </w:pPr>
      <w:rPr>
        <w:rFonts w:asciiTheme="majorHAnsi" w:hAnsiTheme="majorHAnsi"/>
        <w:b/>
        <w:color w:val="FFFFFF"/>
        <w:sz w:val="22"/>
      </w:rPr>
      <w:tblPr/>
      <w:tcPr>
        <w:shd w:val="clear" w:color="auto" w:fill="8496B0" w:themeFill="text2" w:themeFillTint="99"/>
      </w:tcPr>
    </w:tblStylePr>
    <w:tblStylePr w:type="band1Horz">
      <w:rPr>
        <w:rFonts w:asciiTheme="minorHAnsi" w:hAnsiTheme="minorHAnsi"/>
        <w:color w:val="000000"/>
        <w:sz w:val="16"/>
      </w:rPr>
      <w:tblPr/>
      <w:tcPr>
        <w:shd w:val="clear" w:color="auto" w:fill="FFFFFF"/>
      </w:tcPr>
    </w:tblStylePr>
    <w:tblStylePr w:type="band2Horz">
      <w:rPr>
        <w:rFonts w:asciiTheme="minorHAnsi" w:hAnsiTheme="minorHAnsi"/>
        <w:color w:val="000000"/>
        <w:sz w:val="16"/>
      </w:rPr>
      <w:tblPr/>
      <w:tcPr>
        <w:shd w:val="clear" w:color="auto" w:fill="DEEAF6" w:themeFill="accent1" w:themeFillTint="33"/>
      </w:tcPr>
    </w:tblStylePr>
  </w:style>
  <w:style w:type="character" w:customStyle="1" w:styleId="Titre4Car">
    <w:name w:val="Titre 4 Car"/>
    <w:link w:val="Titre4"/>
    <w:uiPriority w:val="9"/>
    <w:rsid w:val="00E44766"/>
    <w:rPr>
      <w:rFonts w:eastAsia="Times New Roman"/>
      <w:b/>
      <w:bCs/>
      <w:color w:val="833C0B" w:themeColor="accent2" w:themeShade="80"/>
      <w:sz w:val="22"/>
      <w:szCs w:val="28"/>
      <w:lang w:eastAsia="en-US"/>
    </w:rPr>
  </w:style>
  <w:style w:type="character" w:customStyle="1" w:styleId="Titre5Car">
    <w:name w:val="Titre 5 Car"/>
    <w:link w:val="Titre5"/>
    <w:uiPriority w:val="9"/>
    <w:rsid w:val="00E44766"/>
    <w:rPr>
      <w:rFonts w:eastAsia="Times New Roman"/>
      <w:b/>
      <w:bCs/>
      <w:i/>
      <w:iCs/>
      <w:color w:val="F4B083" w:themeColor="accent2" w:themeTint="99"/>
      <w:szCs w:val="26"/>
      <w:lang w:eastAsia="en-US"/>
    </w:rPr>
  </w:style>
  <w:style w:type="character" w:customStyle="1" w:styleId="Titre6Car">
    <w:name w:val="Titre 6 Car"/>
    <w:link w:val="Titre6"/>
    <w:uiPriority w:val="9"/>
    <w:semiHidden/>
    <w:rsid w:val="00E44766"/>
    <w:rPr>
      <w:rFonts w:eastAsia="Times New Roman"/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uiPriority w:val="9"/>
    <w:semiHidden/>
    <w:rsid w:val="00E44766"/>
    <w:rPr>
      <w:rFonts w:eastAsia="Times New Roman"/>
      <w:sz w:val="24"/>
      <w:szCs w:val="24"/>
      <w:lang w:eastAsia="en-US"/>
    </w:rPr>
  </w:style>
  <w:style w:type="character" w:customStyle="1" w:styleId="Titre8Car">
    <w:name w:val="Titre 8 Car"/>
    <w:link w:val="Titre8"/>
    <w:uiPriority w:val="9"/>
    <w:semiHidden/>
    <w:rsid w:val="00E44766"/>
    <w:rPr>
      <w:rFonts w:eastAsia="Times New Roman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"/>
    <w:semiHidden/>
    <w:rsid w:val="00E44766"/>
    <w:rPr>
      <w:rFonts w:ascii="Calibri Light" w:eastAsia="Times New Roman" w:hAnsi="Calibri Light"/>
      <w:sz w:val="22"/>
      <w:szCs w:val="22"/>
      <w:lang w:eastAsia="en-US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4766"/>
    <w:rPr>
      <w:b/>
      <w:bCs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4766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ous-titreCar">
    <w:name w:val="Sous-titre Car"/>
    <w:link w:val="Sous-titre"/>
    <w:uiPriority w:val="11"/>
    <w:rsid w:val="00E44766"/>
    <w:rPr>
      <w:rFonts w:ascii="Calibri Light" w:eastAsia="Times New Roman" w:hAnsi="Calibri Light"/>
      <w:sz w:val="24"/>
      <w:szCs w:val="24"/>
      <w:lang w:eastAsia="en-US"/>
    </w:rPr>
  </w:style>
  <w:style w:type="character" w:styleId="lev">
    <w:name w:val="Strong"/>
    <w:uiPriority w:val="22"/>
    <w:qFormat/>
    <w:rsid w:val="00E44766"/>
    <w:rPr>
      <w:b/>
      <w:bCs/>
    </w:rPr>
  </w:style>
  <w:style w:type="character" w:styleId="Accentuation">
    <w:name w:val="Emphasis"/>
    <w:uiPriority w:val="20"/>
    <w:qFormat/>
    <w:rsid w:val="00E44766"/>
    <w:rPr>
      <w:i/>
      <w:iCs/>
    </w:rPr>
  </w:style>
  <w:style w:type="paragraph" w:styleId="Sansinterligne">
    <w:name w:val="No Spacing"/>
    <w:uiPriority w:val="1"/>
    <w:qFormat/>
    <w:rsid w:val="00E44766"/>
    <w:rPr>
      <w:sz w:val="22"/>
      <w:szCs w:val="22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E4476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E44766"/>
    <w:rPr>
      <w:i/>
      <w:iCs/>
      <w:color w:val="404040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476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itationintenseCar">
    <w:name w:val="Citation intense Car"/>
    <w:link w:val="Citationintense"/>
    <w:uiPriority w:val="30"/>
    <w:rsid w:val="00E44766"/>
    <w:rPr>
      <w:i/>
      <w:iCs/>
      <w:color w:val="5B9BD5"/>
      <w:sz w:val="22"/>
      <w:szCs w:val="22"/>
      <w:lang w:eastAsia="en-US"/>
    </w:rPr>
  </w:style>
  <w:style w:type="character" w:styleId="Accentuationlgre">
    <w:name w:val="Subtle Emphasis"/>
    <w:uiPriority w:val="19"/>
    <w:qFormat/>
    <w:rsid w:val="00E44766"/>
    <w:rPr>
      <w:i/>
      <w:iCs/>
      <w:color w:val="404040"/>
    </w:rPr>
  </w:style>
  <w:style w:type="character" w:styleId="Accentuationintense">
    <w:name w:val="Intense Emphasis"/>
    <w:uiPriority w:val="21"/>
    <w:qFormat/>
    <w:rsid w:val="00E44766"/>
    <w:rPr>
      <w:i/>
      <w:iCs/>
      <w:color w:val="5B9BD5"/>
    </w:rPr>
  </w:style>
  <w:style w:type="character" w:styleId="Rfrencelgre">
    <w:name w:val="Subtle Reference"/>
    <w:uiPriority w:val="31"/>
    <w:qFormat/>
    <w:rsid w:val="00E44766"/>
    <w:rPr>
      <w:smallCaps/>
      <w:color w:val="5A5A5A"/>
    </w:rPr>
  </w:style>
  <w:style w:type="character" w:styleId="Rfrenceintense">
    <w:name w:val="Intense Reference"/>
    <w:uiPriority w:val="32"/>
    <w:qFormat/>
    <w:rsid w:val="00E44766"/>
    <w:rPr>
      <w:b/>
      <w:bCs/>
      <w:smallCaps/>
      <w:color w:val="5B9BD5"/>
      <w:spacing w:val="5"/>
    </w:rPr>
  </w:style>
  <w:style w:type="character" w:styleId="Titredulivre">
    <w:name w:val="Book Title"/>
    <w:uiPriority w:val="33"/>
    <w:qFormat/>
    <w:rsid w:val="00E44766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4766"/>
    <w:pPr>
      <w:keepLines w:val="0"/>
      <w:pBdr>
        <w:bottom w:val="none" w:sz="0" w:space="0" w:color="auto"/>
      </w:pBdr>
      <w:spacing w:after="60"/>
      <w:outlineLvl w:val="9"/>
    </w:pPr>
    <w:rPr>
      <w:rFonts w:eastAsia="Times New Roman"/>
      <w:bCs/>
      <w:color w:val="auto"/>
      <w:kern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1368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6874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368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68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7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AppData\Roaming\Microsoft\QuickStyles\FVIStyle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3974339719796602E-2"/>
          <c:y val="0.10314538572125723"/>
          <c:w val="0.56927018643554073"/>
          <c:h val="0.71216222972128485"/>
        </c:manualLayout>
      </c:layout>
      <c:areaChart>
        <c:grouping val="stacked"/>
        <c:varyColors val="0"/>
        <c:ser>
          <c:idx val="3"/>
          <c:order val="3"/>
          <c:tx>
            <c:strRef>
              <c:f>Feuil1!$E$1</c:f>
              <c:strCache>
                <c:ptCount val="1"/>
                <c:pt idx="0">
                  <c:v>Revenus professionnels</c:v>
                </c:pt>
              </c:strCache>
            </c:strRef>
          </c:tx>
          <c:spPr>
            <a:solidFill>
              <a:srgbClr val="ED7D31"/>
            </a:solidFill>
            <a:ln w="0">
              <a:noFill/>
            </a:ln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Feuil1!$E$2:$E$3</c:f>
              <c:numCache>
                <c:formatCode>0.00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32E-432E-9683-FA35A3F4E05A}"/>
            </c:ext>
          </c:extLst>
        </c:ser>
        <c:ser>
          <c:idx val="4"/>
          <c:order val="4"/>
          <c:tx>
            <c:strRef>
              <c:f>Feuil1!$F$1</c:f>
              <c:strCache>
                <c:ptCount val="1"/>
                <c:pt idx="0">
                  <c:v>Retraites et rentes</c:v>
                </c:pt>
              </c:strCache>
            </c:strRef>
          </c:tx>
          <c:spPr>
            <a:solidFill>
              <a:srgbClr val="A5A5A5"/>
            </a:solidFill>
            <a:ln w="0">
              <a:noFill/>
            </a:ln>
            <a:scene3d>
              <a:camera prst="orthographicFront"/>
              <a:lightRig rig="threePt" dir="t"/>
            </a:scene3d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Feuil1!$F$2:$F$3</c:f>
              <c:numCache>
                <c:formatCode>0.00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32E-432E-9683-FA35A3F4E05A}"/>
            </c:ext>
          </c:extLst>
        </c:ser>
        <c:ser>
          <c:idx val="5"/>
          <c:order val="5"/>
          <c:tx>
            <c:strRef>
              <c:f>Feuil1!$G$1</c:f>
              <c:strCache>
                <c:ptCount val="1"/>
                <c:pt idx="0">
                  <c:v>Distributions issues d'actifs professionnels</c:v>
                </c:pt>
              </c:strCache>
            </c:strRef>
          </c:tx>
          <c:spPr>
            <a:solidFill>
              <a:srgbClr val="43682B"/>
            </a:solidFill>
            <a:ln w="0">
              <a:noFill/>
            </a:ln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Feuil1!$G$2:$G$3</c:f>
              <c:numCache>
                <c:formatCode>0.00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32E-432E-9683-FA35A3F4E05A}"/>
            </c:ext>
          </c:extLst>
        </c:ser>
        <c:ser>
          <c:idx val="6"/>
          <c:order val="6"/>
          <c:tx>
            <c:strRef>
              <c:f>Feuil1!$H$1</c:f>
              <c:strCache>
                <c:ptCount val="1"/>
                <c:pt idx="0">
                  <c:v>Revenus de valeurs mobilières</c:v>
                </c:pt>
              </c:strCache>
            </c:strRef>
          </c:tx>
          <c:spPr>
            <a:solidFill>
              <a:srgbClr val="592B67"/>
            </a:solidFill>
            <a:ln w="41275">
              <a:noFill/>
              <a:prstDash val="sysDot"/>
              <a:round/>
              <a:headEnd type="none"/>
              <a:tailEnd type="none"/>
            </a:ln>
            <a:effectLst>
              <a:outerShdw sx="1000" sy="1000" algn="tl" rotWithShape="0">
                <a:prstClr val="black"/>
              </a:outerShdw>
              <a:softEdge rad="0"/>
            </a:effectLst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Feuil1!$H$2:$H$3</c:f>
              <c:numCache>
                <c:formatCode>0.00</c:formatCode>
                <c:ptCount val="2"/>
                <c:pt idx="0">
                  <c:v>1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32E-432E-9683-FA35A3F4E05A}"/>
            </c:ext>
          </c:extLst>
        </c:ser>
        <c:ser>
          <c:idx val="7"/>
          <c:order val="7"/>
          <c:tx>
            <c:strRef>
              <c:f>Feuil1!$I$1</c:f>
              <c:strCache>
                <c:ptCount val="1"/>
                <c:pt idx="0">
                  <c:v>Revenus issus d'investissements immobiliers</c:v>
                </c:pt>
              </c:strCache>
            </c:strRef>
          </c:tx>
          <c:spPr>
            <a:solidFill>
              <a:srgbClr val="8E3A3A"/>
            </a:solidFill>
            <a:ln>
              <a:noFill/>
            </a:ln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Feuil1!$I$2:$I$3</c:f>
              <c:numCache>
                <c:formatCode>0.00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732E-432E-9683-FA35A3F4E05A}"/>
            </c:ext>
          </c:extLst>
        </c:ser>
        <c:ser>
          <c:idx val="8"/>
          <c:order val="8"/>
          <c:tx>
            <c:strRef>
              <c:f>Feuil1!$J$1</c:f>
              <c:strCache>
                <c:ptCount val="1"/>
                <c:pt idx="0">
                  <c:v>  7</c:v>
                </c:pt>
              </c:strCache>
            </c:strRef>
          </c:tx>
          <c:spPr>
            <a:ln>
              <a:noFill/>
            </a:ln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Feuil1!$J$2:$J$3</c:f>
              <c:numCache>
                <c:formatCode>0.00</c:formatCode>
                <c:ptCount val="2"/>
                <c:pt idx="0">
                  <c:v>1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32E-432E-9683-FA35A3F4E05A}"/>
            </c:ext>
          </c:extLst>
        </c:ser>
        <c:ser>
          <c:idx val="9"/>
          <c:order val="9"/>
          <c:tx>
            <c:strRef>
              <c:f>Feuil1!$K$1</c:f>
              <c:strCache>
                <c:ptCount val="1"/>
                <c:pt idx="0">
                  <c:v>8</c:v>
                </c:pt>
              </c:strCache>
            </c:strRef>
          </c:tx>
          <c:spPr>
            <a:ln w="28575">
              <a:noFill/>
            </a:ln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Feuil1!$K$2:$K$3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9-732E-432E-9683-FA35A3F4E05A}"/>
            </c:ext>
          </c:extLst>
        </c:ser>
        <c:ser>
          <c:idx val="10"/>
          <c:order val="10"/>
          <c:tx>
            <c:strRef>
              <c:f>Feuil1!$L$1</c:f>
              <c:strCache>
                <c:ptCount val="1"/>
                <c:pt idx="0">
                  <c:v>9</c:v>
                </c:pt>
              </c:strCache>
            </c:strRef>
          </c:tx>
          <c:spPr>
            <a:ln w="28575">
              <a:noFill/>
            </a:ln>
          </c:spP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Feuil1!$L$2:$L$3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A-732E-432E-9683-FA35A3F4E05A}"/>
            </c:ext>
          </c:extLst>
        </c:ser>
        <c:ser>
          <c:idx val="11"/>
          <c:order val="11"/>
          <c:tx>
            <c:strRef>
              <c:f>Feuil1!$M$1</c:f>
              <c:strCache>
                <c:ptCount val="1"/>
                <c:pt idx="0">
                  <c:v>10</c:v>
                </c:pt>
              </c:strCache>
            </c:strRef>
          </c:tx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Feuil1!$M$2:$M$3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B-732E-432E-9683-FA35A3F4E0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468608"/>
        <c:axId val="100470144"/>
      </c:areaChart>
      <c:lineChart>
        <c:grouping val="stack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 </c:v>
                </c:pt>
              </c:strCache>
            </c:strRef>
          </c:tx>
          <c:spPr>
            <a:ln w="19050">
              <a:noFill/>
            </a:ln>
          </c:spPr>
          <c:marker>
            <c:symbol val="diamond"/>
            <c:size val="12"/>
            <c:spPr>
              <a:solidFill>
                <a:srgbClr val="FEFEFE"/>
              </a:solidFill>
              <a:ln>
                <a:noFill/>
              </a:ln>
            </c:spPr>
          </c:marker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2-CE60-45AE-9A5A-5E25946807B7}"/>
              </c:ext>
            </c:extLst>
          </c:dPt>
          <c:dPt>
            <c:idx val="1"/>
            <c:bubble3D val="0"/>
            <c:spPr>
              <a:ln w="19050">
                <a:solidFill>
                  <a:sysClr val="window" lastClr="FFFFFF"/>
                </a:solidFill>
              </a:ln>
            </c:spPr>
            <c:extLst>
              <c:ext xmlns:c16="http://schemas.microsoft.com/office/drawing/2014/chart" uri="{C3380CC4-5D6E-409C-BE32-E72D297353CC}">
                <c16:uniqueId val="{00000000-6902-4E72-A1BF-A89D8BF1ACBA}"/>
              </c:ext>
            </c:extLst>
          </c:dPt>
          <c:dLbls>
            <c:numFmt formatCode="mm/yyyy" sourceLinked="0"/>
            <c:spPr>
              <a:ln>
                <a:noFill/>
              </a:ln>
              <a:effectLst/>
            </c:spPr>
            <c:txPr>
              <a:bodyPr rot="-5400000" vertOverflow="overflow" horzOverflow="overflow" vert="horz" wrap="none" lIns="38100" tIns="19050" rIns="38100" bIns="19050" anchor="ctr" anchorCtr="0">
                <a:spAutoFit/>
              </a:bodyPr>
              <a:lstStyle/>
              <a:p>
                <a:pPr>
                  <a:defRPr>
                    <a:solidFill>
                      <a:srgbClr val="00B0F0"/>
                    </a:solidFill>
                  </a:defRPr>
                </a:pPr>
                <a:endParaRPr lang="fr-FR"/>
              </a:p>
            </c:txPr>
            <c:dLblPos val="b"/>
            <c:showLegendKey val="0"/>
            <c:showVal val="0"/>
            <c:showCatName val="1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  <c15:showLeaderLines val="0"/>
              </c:ext>
            </c:extLst>
          </c:dLbls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Feuil1!$B$2:$B$3</c:f>
              <c:numCache>
                <c:formatCode>0.00</c:formatCode>
                <c:ptCount val="2"/>
                <c:pt idx="0">
                  <c:v>0</c:v>
                </c:pt>
                <c:pt idx="1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71D-4841-BA72-DCCA364E3272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Besoin</c:v>
                </c:pt>
              </c:strCache>
            </c:strRef>
          </c:tx>
          <c:spPr>
            <a:ln w="28575" cap="rnd" cmpd="sng">
              <a:solidFill>
                <a:srgbClr val="9E460A"/>
              </a:solidFill>
              <a:prstDash val="solid"/>
              <a:round/>
            </a:ln>
            <a:effectLst>
              <a:outerShdw blurRad="50800" dist="12700" dir="5400000" algn="ctr" rotWithShape="0">
                <a:sysClr val="windowText" lastClr="000000">
                  <a:alpha val="64000"/>
                </a:sysClr>
              </a:outerShdw>
            </a:effectLst>
          </c:spPr>
          <c:marker>
            <c:symbol val="none"/>
          </c:marker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Feuil1!$C$2:$C$3</c:f>
              <c:numCache>
                <c:formatCode>0.00</c:formatCode>
                <c:ptCount val="2"/>
                <c:pt idx="0">
                  <c:v>2.4</c:v>
                </c:pt>
                <c:pt idx="1">
                  <c:v>4.4000000000000004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71D-4841-BA72-DCCA364E32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468608"/>
        <c:axId val="100470144"/>
      </c:lineChart>
      <c:lineChart>
        <c:grouping val="standard"/>
        <c:varyColors val="0"/>
        <c:ser>
          <c:idx val="2"/>
          <c:order val="2"/>
          <c:tx>
            <c:strRef>
              <c:f>Feuil1!$D$1</c:f>
              <c:strCache>
                <c:ptCount val="1"/>
                <c:pt idx="0">
                  <c:v>Ecart annuel vs besion</c:v>
                </c:pt>
              </c:strCache>
            </c:strRef>
          </c:tx>
          <c:spPr>
            <a:ln w="12700">
              <a:noFill/>
            </a:ln>
          </c:spPr>
          <c:marker>
            <c:symbol val="square"/>
            <c:size val="5"/>
            <c:spPr>
              <a:solidFill>
                <a:srgbClr val="00B0F0"/>
              </a:solidFill>
              <a:ln>
                <a:noFill/>
              </a:ln>
            </c:spPr>
          </c:marker>
          <c:dLbls>
            <c:numFmt formatCode="\+\ #,##0,\k;\-\ #,##0,\k" sourceLinked="0"/>
            <c:spPr>
              <a:solidFill>
                <a:srgbClr val="00B0F0"/>
              </a:solidFill>
              <a:ln w="0">
                <a:noFill/>
              </a:ln>
              <a:effectLst/>
            </c:spPr>
            <c:txPr>
              <a:bodyPr rot="-5400000" vert="horz" wrap="square" lIns="90000" tIns="46800" rIns="90000" bIns="46800" anchor="ctr" anchorCtr="1">
                <a:spAutoFit/>
              </a:bodyPr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fr-FR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</c15:spPr>
                <c15:showLeaderLines val="0"/>
              </c:ext>
            </c:extLst>
          </c:dLbls>
          <c:cat>
            <c:numRef>
              <c:f>Feuil1!$A$2:$A$3</c:f>
              <c:numCache>
                <c:formatCode>mm/yyyy</c:formatCode>
                <c:ptCount val="2"/>
                <c:pt idx="0">
                  <c:v>36526</c:v>
                </c:pt>
                <c:pt idx="1">
                  <c:v>37048</c:v>
                </c:pt>
              </c:numCache>
            </c:numRef>
          </c:cat>
          <c:val>
            <c:numRef>
              <c:f>Feuil1!$D$2:$D$3</c:f>
              <c:numCache>
                <c:formatCode>0.00</c:formatCode>
                <c:ptCount val="2"/>
                <c:pt idx="0">
                  <c:v>40000</c:v>
                </c:pt>
                <c:pt idx="1">
                  <c:v>-300000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71D-4841-BA72-DCCA364E32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33672336"/>
        <c:axId val="533672008"/>
      </c:lineChart>
      <c:dateAx>
        <c:axId val="100468608"/>
        <c:scaling>
          <c:orientation val="minMax"/>
        </c:scaling>
        <c:delete val="0"/>
        <c:axPos val="b"/>
        <c:numFmt formatCode="mm/yyyy" sourceLinked="1"/>
        <c:majorTickMark val="none"/>
        <c:minorTickMark val="none"/>
        <c:tickLblPos val="none"/>
        <c:crossAx val="100470144"/>
        <c:crosses val="autoZero"/>
        <c:auto val="0"/>
        <c:lblOffset val="100"/>
        <c:baseTimeUnit val="months"/>
      </c:dateAx>
      <c:valAx>
        <c:axId val="10047014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  <a:prstDash val="dash"/>
            </a:ln>
          </c:spPr>
        </c:majorGridlines>
        <c:numFmt formatCode="#,##0\ \€" sourceLinked="0"/>
        <c:majorTickMark val="out"/>
        <c:minorTickMark val="none"/>
        <c:tickLblPos val="nextTo"/>
        <c:spPr>
          <a:ln>
            <a:noFill/>
          </a:ln>
        </c:spPr>
        <c:txPr>
          <a:bodyPr rot="0" vert="horz"/>
          <a:lstStyle/>
          <a:p>
            <a:pPr>
              <a:defRPr/>
            </a:pPr>
            <a:endParaRPr lang="fr-FR"/>
          </a:p>
        </c:txPr>
        <c:crossAx val="100468608"/>
        <c:crosses val="autoZero"/>
        <c:crossBetween val="between"/>
      </c:valAx>
      <c:valAx>
        <c:axId val="533672008"/>
        <c:scaling>
          <c:orientation val="maxMin"/>
          <c:max val="10000000000"/>
          <c:min val="-1000000"/>
        </c:scaling>
        <c:delete val="0"/>
        <c:axPos val="r"/>
        <c:numFmt formatCode="0.00" sourceLinked="1"/>
        <c:majorTickMark val="none"/>
        <c:minorTickMark val="none"/>
        <c:tickLblPos val="none"/>
        <c:crossAx val="533672336"/>
        <c:crosses val="max"/>
        <c:crossBetween val="between"/>
      </c:valAx>
      <c:dateAx>
        <c:axId val="533672336"/>
        <c:scaling>
          <c:orientation val="minMax"/>
        </c:scaling>
        <c:delete val="1"/>
        <c:axPos val="t"/>
        <c:numFmt formatCode="mm/yyyy" sourceLinked="1"/>
        <c:majorTickMark val="out"/>
        <c:minorTickMark val="none"/>
        <c:tickLblPos val="nextTo"/>
        <c:crossAx val="533672008"/>
        <c:crosses val="autoZero"/>
        <c:auto val="1"/>
        <c:lblOffset val="100"/>
        <c:baseTimeUnit val="years"/>
      </c:dateAx>
      <c:spPr>
        <a:solidFill>
          <a:sysClr val="window" lastClr="FFFFFF"/>
        </a:solidFill>
        <a:ln>
          <a:noFill/>
        </a:ln>
      </c:spPr>
    </c:plotArea>
    <c:legend>
      <c:legendPos val="r"/>
      <c:layout>
        <c:manualLayout>
          <c:xMode val="edge"/>
          <c:yMode val="edge"/>
          <c:x val="0.69721745148532088"/>
          <c:y val="8.5787791377562955E-2"/>
          <c:w val="0.28412777602044825"/>
          <c:h val="0.74383082160426839"/>
        </c:manualLayout>
      </c:layout>
      <c:overlay val="0"/>
      <c:spPr>
        <a:solidFill>
          <a:sysClr val="window" lastClr="FFFFFF"/>
        </a:solidFill>
        <a:ln>
          <a:noFill/>
        </a:ln>
      </c:spPr>
    </c:legend>
    <c:plotVisOnly val="1"/>
    <c:dispBlanksAs val="gap"/>
    <c:showDLblsOverMax val="0"/>
  </c:chart>
  <c:spPr>
    <a:solidFill>
      <a:sysClr val="window" lastClr="FFFFFF"/>
    </a:solidFill>
    <a:ln>
      <a:solidFill>
        <a:schemeClr val="bg1">
          <a:lumMod val="75000"/>
        </a:schemeClr>
      </a:solidFill>
    </a:ln>
    <a:effectLst>
      <a:outerShdw blurRad="50800" dist="38100" dir="2700000" algn="tl" rotWithShape="0">
        <a:prstClr val="black">
          <a:alpha val="40000"/>
        </a:prstClr>
      </a:outerShdw>
    </a:effectLst>
  </c:spPr>
  <c:txPr>
    <a:bodyPr/>
    <a:lstStyle/>
    <a:p>
      <a:pPr>
        <a:defRPr sz="1000" b="0" i="0" u="none" strike="noStrike" baseline="0">
          <a:solidFill>
            <a:schemeClr val="tx1"/>
          </a:solidFill>
          <a:latin typeface="Calibri"/>
          <a:ea typeface="Calibri"/>
          <a:cs typeface="Calibri"/>
        </a:defRPr>
      </a:pPr>
      <a:endParaRPr lang="fr-FR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5F5B8-752F-402A-AC87-6C6F3323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FVIStyle.dotx</Template>
  <TotalTime>421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Olivier Gros-Dubois</cp:lastModifiedBy>
  <cp:revision>33</cp:revision>
  <dcterms:created xsi:type="dcterms:W3CDTF">2017-08-01T09:48:00Z</dcterms:created>
  <dcterms:modified xsi:type="dcterms:W3CDTF">2020-06-26T14:13:00Z</dcterms:modified>
</cp:coreProperties>
</file>