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1B67" w14:textId="77777777" w:rsidR="00116288" w:rsidRDefault="00116288" w:rsidP="00116288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 w:rsidRPr="008D46A3">
        <w:rPr>
          <w:rFonts w:ascii="Arial" w:hAnsi="Arial" w:cs="Arial"/>
          <w:b/>
          <w:color w:val="381A0A"/>
          <w:sz w:val="28"/>
        </w:rPr>
        <w:t>Etat de</w:t>
      </w:r>
      <w:r>
        <w:rPr>
          <w:rFonts w:ascii="Arial" w:hAnsi="Arial" w:cs="Arial"/>
          <w:b/>
          <w:color w:val="381A0A"/>
          <w:sz w:val="28"/>
        </w:rPr>
        <w:t xml:space="preserve"> vos</w:t>
      </w:r>
      <w:r w:rsidRPr="008D46A3">
        <w:rPr>
          <w:rFonts w:ascii="Arial" w:hAnsi="Arial" w:cs="Arial"/>
          <w:b/>
          <w:color w:val="381A0A"/>
          <w:sz w:val="28"/>
        </w:rPr>
        <w:t xml:space="preserve"> besoins futurs en équivalent épargne</w:t>
      </w:r>
    </w:p>
    <w:p w14:paraId="0A9E157D" w14:textId="77777777" w:rsidR="00116288" w:rsidRDefault="00116288" w:rsidP="00116288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F6BC03" wp14:editId="2997896C">
                <wp:simplePos x="0" y="0"/>
                <wp:positionH relativeFrom="column">
                  <wp:posOffset>2974563</wp:posOffset>
                </wp:positionH>
                <wp:positionV relativeFrom="paragraph">
                  <wp:posOffset>29724</wp:posOffset>
                </wp:positionV>
                <wp:extent cx="3924300" cy="9525"/>
                <wp:effectExtent l="19050" t="19050" r="19050" b="2857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BB623A7" id="Connecteur droit 2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2pt,2.35pt" to="543.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" strokecolor="#00b0f0" strokeweight="2.25pt">
                <v:stroke joinstyle="miter"/>
              </v:line>
            </w:pict>
          </mc:Fallback>
        </mc:AlternateContent>
      </w: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5707"/>
        <w:gridCol w:w="2070"/>
        <w:gridCol w:w="2070"/>
        <w:gridCol w:w="2071"/>
        <w:gridCol w:w="2076"/>
      </w:tblGrid>
      <w:tr w:rsidR="00116288" w14:paraId="114340FB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6DAB126E" w14:textId="77777777" w:rsidR="00116288" w:rsidRDefault="00116288" w:rsidP="00B405AF">
            <w:pPr>
              <w:rPr>
                <w:rFonts w:ascii="Calibri" w:hAnsi="Calibri"/>
                <w:color w:val="FFFFFF"/>
              </w:rPr>
            </w:pPr>
            <w:bookmarkStart w:id="0" w:name="besoins_futurs"/>
            <w:bookmarkEnd w:id="0"/>
            <w:r>
              <w:rPr>
                <w:rFonts w:ascii="Calibri" w:hAnsi="Calibri"/>
                <w:b w:val="0"/>
                <w:bCs w:val="0"/>
                <w:color w:val="FFFFFF"/>
              </w:rPr>
              <w:t> </w:t>
            </w:r>
          </w:p>
        </w:tc>
        <w:tc>
          <w:tcPr>
            <w:tcW w:w="748" w:type="pct"/>
            <w:hideMark/>
          </w:tcPr>
          <w:p w14:paraId="56EF04BD" w14:textId="77777777" w:rsidR="00116288" w:rsidRDefault="00116288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</w:rPr>
            </w:pPr>
            <w:r>
              <w:rPr>
                <w:rFonts w:ascii="Calibri" w:hAnsi="Calibri"/>
                <w:color w:val="FFFFFF"/>
              </w:rPr>
              <w:t>A court terme</w:t>
            </w:r>
            <w:r>
              <w:rPr>
                <w:rFonts w:ascii="Calibri" w:hAnsi="Calibri"/>
                <w:color w:val="FFFFFF"/>
              </w:rPr>
              <w:br/>
              <w:t>(moins de 4 ans)</w:t>
            </w:r>
          </w:p>
        </w:tc>
        <w:tc>
          <w:tcPr>
            <w:tcW w:w="748" w:type="pct"/>
            <w:hideMark/>
          </w:tcPr>
          <w:p w14:paraId="2A95AD63" w14:textId="77777777" w:rsidR="00116288" w:rsidRDefault="00116288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A moyen terme</w:t>
            </w:r>
            <w:r>
              <w:rPr>
                <w:rFonts w:ascii="Calibri" w:hAnsi="Calibri"/>
                <w:color w:val="FFFFFF"/>
              </w:rPr>
              <w:br/>
              <w:t>(de 4 à 8 ans)</w:t>
            </w:r>
          </w:p>
        </w:tc>
        <w:tc>
          <w:tcPr>
            <w:tcW w:w="748" w:type="pct"/>
            <w:hideMark/>
          </w:tcPr>
          <w:p w14:paraId="4B2989ED" w14:textId="77777777" w:rsidR="00116288" w:rsidRDefault="00116288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A long Terme</w:t>
            </w:r>
            <w:r>
              <w:rPr>
                <w:rFonts w:ascii="Calibri" w:hAnsi="Calibri"/>
                <w:color w:val="FFFFFF"/>
              </w:rPr>
              <w:br/>
              <w:t>(plus de 8 ans)</w:t>
            </w:r>
          </w:p>
        </w:tc>
        <w:tc>
          <w:tcPr>
            <w:tcW w:w="750" w:type="pct"/>
            <w:noWrap/>
            <w:hideMark/>
          </w:tcPr>
          <w:p w14:paraId="139D3692" w14:textId="77777777" w:rsidR="00116288" w:rsidRDefault="00116288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Total</w:t>
            </w:r>
          </w:p>
        </w:tc>
      </w:tr>
      <w:tr w:rsidR="00116288" w14:paraId="67747F69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noWrap/>
            <w:hideMark/>
          </w:tcPr>
          <w:p w14:paraId="5C208AAA" w14:textId="77777777" w:rsidR="00116288" w:rsidRDefault="00116288" w:rsidP="00B405AF">
            <w:pPr>
              <w:rPr>
                <w:rFonts w:ascii="Calibri" w:hAnsi="Calibri"/>
                <w:color w:val="391909"/>
                <w:u w:val="single"/>
              </w:rPr>
            </w:pPr>
            <w:r>
              <w:rPr>
                <w:rFonts w:ascii="Calibri" w:hAnsi="Calibri"/>
                <w:color w:val="391909"/>
                <w:u w:val="single"/>
              </w:rPr>
              <w:t>Analyse de vos flux futurs (ressources / besoins)</w:t>
            </w:r>
          </w:p>
        </w:tc>
      </w:tr>
      <w:tr w:rsidR="00116288" w14:paraId="65DA286B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7B48CF4F" w14:textId="77777777" w:rsidR="00116288" w:rsidRDefault="00116288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Vos ressources financières </w:t>
            </w:r>
          </w:p>
        </w:tc>
        <w:tc>
          <w:tcPr>
            <w:tcW w:w="748" w:type="pct"/>
            <w:noWrap/>
            <w:hideMark/>
          </w:tcPr>
          <w:p w14:paraId="334606AE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340 000 €</w:t>
            </w:r>
          </w:p>
        </w:tc>
        <w:tc>
          <w:tcPr>
            <w:tcW w:w="748" w:type="pct"/>
            <w:noWrap/>
            <w:hideMark/>
          </w:tcPr>
          <w:p w14:paraId="207B1A27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296 000 €</w:t>
            </w:r>
          </w:p>
        </w:tc>
        <w:tc>
          <w:tcPr>
            <w:tcW w:w="748" w:type="pct"/>
            <w:noWrap/>
            <w:hideMark/>
          </w:tcPr>
          <w:p w14:paraId="2DA714F3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1 569 667 €</w:t>
            </w:r>
          </w:p>
        </w:tc>
        <w:tc>
          <w:tcPr>
            <w:tcW w:w="750" w:type="pct"/>
            <w:noWrap/>
            <w:hideMark/>
          </w:tcPr>
          <w:p w14:paraId="7DDB6C64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2 205 667 €</w:t>
            </w:r>
          </w:p>
        </w:tc>
      </w:tr>
      <w:tr w:rsidR="00116288" w14:paraId="52E463BA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7D4D86E1" w14:textId="6DC6326D" w:rsidR="00116288" w:rsidRDefault="00116288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Vos besoins "train de vie" </w:t>
            </w:r>
            <w:r w:rsidR="006742B8"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+ charges</w:t>
            </w: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 fiscales/sociales et </w:t>
            </w:r>
            <w:r w:rsidR="006742B8"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dettes (</w:t>
            </w: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B)</w:t>
            </w:r>
          </w:p>
        </w:tc>
        <w:tc>
          <w:tcPr>
            <w:tcW w:w="748" w:type="pct"/>
            <w:noWrap/>
            <w:hideMark/>
          </w:tcPr>
          <w:p w14:paraId="223C692A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390 000 €</w:t>
            </w:r>
          </w:p>
        </w:tc>
        <w:tc>
          <w:tcPr>
            <w:tcW w:w="748" w:type="pct"/>
            <w:noWrap/>
            <w:hideMark/>
          </w:tcPr>
          <w:p w14:paraId="029B3AD1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368 000 €</w:t>
            </w:r>
          </w:p>
        </w:tc>
        <w:tc>
          <w:tcPr>
            <w:tcW w:w="748" w:type="pct"/>
            <w:noWrap/>
            <w:hideMark/>
          </w:tcPr>
          <w:p w14:paraId="182C0D24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1 742 833 €</w:t>
            </w:r>
          </w:p>
        </w:tc>
        <w:tc>
          <w:tcPr>
            <w:tcW w:w="750" w:type="pct"/>
            <w:noWrap/>
            <w:hideMark/>
          </w:tcPr>
          <w:p w14:paraId="6D00CDCF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2 500 833 €</w:t>
            </w:r>
          </w:p>
        </w:tc>
      </w:tr>
      <w:tr w:rsidR="00116288" w14:paraId="49E51C39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1ED2B535" w14:textId="11C205E7" w:rsidR="00116288" w:rsidRDefault="00116288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Vos </w:t>
            </w:r>
            <w:r w:rsidR="006742B8">
              <w:rPr>
                <w:rFonts w:ascii="Calibri" w:hAnsi="Calibri"/>
                <w:color w:val="391909"/>
                <w:sz w:val="20"/>
                <w:szCs w:val="20"/>
              </w:rPr>
              <w:t>flux :</w:t>
            </w: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 Manque (-) ou surplus (+) </w:t>
            </w:r>
          </w:p>
        </w:tc>
        <w:tc>
          <w:tcPr>
            <w:tcW w:w="748" w:type="pct"/>
            <w:noWrap/>
            <w:hideMark/>
          </w:tcPr>
          <w:p w14:paraId="147E758B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-50 000 €</w:t>
            </w:r>
          </w:p>
        </w:tc>
        <w:tc>
          <w:tcPr>
            <w:tcW w:w="748" w:type="pct"/>
            <w:noWrap/>
            <w:hideMark/>
          </w:tcPr>
          <w:p w14:paraId="52700D51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-72 000 €</w:t>
            </w:r>
          </w:p>
        </w:tc>
        <w:tc>
          <w:tcPr>
            <w:tcW w:w="748" w:type="pct"/>
            <w:noWrap/>
            <w:hideMark/>
          </w:tcPr>
          <w:p w14:paraId="2FBBC2A1" w14:textId="77777777" w:rsidR="00116288" w:rsidRDefault="00116288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-173 167 €</w:t>
            </w:r>
          </w:p>
        </w:tc>
        <w:tc>
          <w:tcPr>
            <w:tcW w:w="750" w:type="pct"/>
            <w:noWrap/>
            <w:hideMark/>
          </w:tcPr>
          <w:p w14:paraId="51266B09" w14:textId="77777777" w:rsidR="00116288" w:rsidRDefault="00116288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-295 167 €</w:t>
            </w:r>
          </w:p>
        </w:tc>
      </w:tr>
      <w:tr w:rsidR="00116288" w14:paraId="2F144819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noWrap/>
            <w:hideMark/>
          </w:tcPr>
          <w:p w14:paraId="75789C62" w14:textId="77777777" w:rsidR="00116288" w:rsidRDefault="00116288" w:rsidP="00B405AF">
            <w:pPr>
              <w:rPr>
                <w:rFonts w:ascii="Calibri" w:hAnsi="Calibri"/>
                <w:b w:val="0"/>
                <w:bCs w:val="0"/>
                <w:color w:val="391909"/>
                <w:u w:val="single"/>
              </w:rPr>
            </w:pPr>
            <w:r>
              <w:rPr>
                <w:rFonts w:ascii="Calibri" w:hAnsi="Calibri"/>
                <w:color w:val="391909"/>
                <w:u w:val="single"/>
              </w:rPr>
              <w:t>Besoins de liquidités (exprimés par vos soins)</w:t>
            </w:r>
          </w:p>
        </w:tc>
      </w:tr>
      <w:tr w:rsidR="00116288" w14:paraId="371BF6BE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381EC185" w14:textId="77777777" w:rsidR="00116288" w:rsidRDefault="00116288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Achat appartement</w:t>
            </w:r>
          </w:p>
        </w:tc>
        <w:tc>
          <w:tcPr>
            <w:tcW w:w="748" w:type="pct"/>
            <w:noWrap/>
            <w:hideMark/>
          </w:tcPr>
          <w:p w14:paraId="0EF2EE60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28 999 €</w:t>
            </w:r>
          </w:p>
        </w:tc>
        <w:tc>
          <w:tcPr>
            <w:tcW w:w="748" w:type="pct"/>
            <w:noWrap/>
            <w:hideMark/>
          </w:tcPr>
          <w:p w14:paraId="18AF914C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0 €</w:t>
            </w:r>
          </w:p>
        </w:tc>
        <w:tc>
          <w:tcPr>
            <w:tcW w:w="748" w:type="pct"/>
            <w:noWrap/>
            <w:hideMark/>
          </w:tcPr>
          <w:p w14:paraId="2265E1D5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600 000 €</w:t>
            </w:r>
          </w:p>
        </w:tc>
        <w:tc>
          <w:tcPr>
            <w:tcW w:w="750" w:type="pct"/>
            <w:noWrap/>
            <w:hideMark/>
          </w:tcPr>
          <w:p w14:paraId="39957E53" w14:textId="77777777" w:rsidR="00116288" w:rsidRDefault="00116288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628 999 €</w:t>
            </w:r>
          </w:p>
        </w:tc>
      </w:tr>
      <w:tr w:rsidR="00116288" w14:paraId="0B340414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46D5A087" w14:textId="77777777" w:rsidR="00116288" w:rsidRDefault="00116288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Donation aux enfants</w:t>
            </w:r>
          </w:p>
        </w:tc>
        <w:tc>
          <w:tcPr>
            <w:tcW w:w="748" w:type="pct"/>
            <w:noWrap/>
            <w:hideMark/>
          </w:tcPr>
          <w:p w14:paraId="0C7C3C27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0 €</w:t>
            </w:r>
          </w:p>
        </w:tc>
        <w:tc>
          <w:tcPr>
            <w:tcW w:w="748" w:type="pct"/>
            <w:noWrap/>
            <w:hideMark/>
          </w:tcPr>
          <w:p w14:paraId="151C673B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200 000 €</w:t>
            </w:r>
          </w:p>
        </w:tc>
        <w:tc>
          <w:tcPr>
            <w:tcW w:w="748" w:type="pct"/>
            <w:noWrap/>
            <w:hideMark/>
          </w:tcPr>
          <w:p w14:paraId="7DB10BB6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0 €</w:t>
            </w:r>
          </w:p>
        </w:tc>
        <w:tc>
          <w:tcPr>
            <w:tcW w:w="750" w:type="pct"/>
            <w:noWrap/>
            <w:hideMark/>
          </w:tcPr>
          <w:p w14:paraId="0C1B37B0" w14:textId="77777777" w:rsidR="00116288" w:rsidRDefault="00116288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200 000 €</w:t>
            </w:r>
          </w:p>
        </w:tc>
      </w:tr>
      <w:tr w:rsidR="00116288" w14:paraId="080DCF11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658D1C06" w14:textId="77777777" w:rsidR="00116288" w:rsidRDefault="00116288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des besoins de liquidités qui vous seront nécessaires</w:t>
            </w:r>
          </w:p>
        </w:tc>
        <w:tc>
          <w:tcPr>
            <w:tcW w:w="748" w:type="pct"/>
            <w:noWrap/>
            <w:hideMark/>
          </w:tcPr>
          <w:p w14:paraId="71790B30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28 999 €</w:t>
            </w:r>
          </w:p>
        </w:tc>
        <w:tc>
          <w:tcPr>
            <w:tcW w:w="748" w:type="pct"/>
            <w:noWrap/>
            <w:hideMark/>
          </w:tcPr>
          <w:p w14:paraId="4BAF17B0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200 000 €</w:t>
            </w:r>
          </w:p>
        </w:tc>
        <w:tc>
          <w:tcPr>
            <w:tcW w:w="748" w:type="pct"/>
            <w:noWrap/>
            <w:hideMark/>
          </w:tcPr>
          <w:p w14:paraId="172CA078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600 000 €</w:t>
            </w:r>
          </w:p>
        </w:tc>
        <w:tc>
          <w:tcPr>
            <w:tcW w:w="750" w:type="pct"/>
            <w:noWrap/>
            <w:hideMark/>
          </w:tcPr>
          <w:p w14:paraId="2614D3CB" w14:textId="77777777" w:rsidR="00116288" w:rsidRDefault="00116288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828 999 €</w:t>
            </w:r>
          </w:p>
        </w:tc>
      </w:tr>
      <w:tr w:rsidR="00116288" w14:paraId="4967460A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6" w:type="pct"/>
            <w:noWrap/>
            <w:hideMark/>
          </w:tcPr>
          <w:p w14:paraId="14CD7B1F" w14:textId="1FBC7B73" w:rsidR="00116288" w:rsidRDefault="00116288" w:rsidP="00B405AF">
            <w:pPr>
              <w:ind w:firstLineChars="100" w:firstLine="221"/>
              <w:rPr>
                <w:rFonts w:ascii="Calibri" w:hAnsi="Calibri"/>
                <w:b w:val="0"/>
                <w:bCs w:val="0"/>
                <w:color w:val="391909"/>
                <w:u w:val="single"/>
              </w:rPr>
            </w:pPr>
            <w:r>
              <w:rPr>
                <w:rFonts w:ascii="Calibri" w:hAnsi="Calibri"/>
                <w:color w:val="391909"/>
                <w:u w:val="single"/>
              </w:rPr>
              <w:t xml:space="preserve">Solde de vos </w:t>
            </w:r>
            <w:r w:rsidR="006742B8">
              <w:rPr>
                <w:rFonts w:ascii="Calibri" w:hAnsi="Calibri"/>
                <w:color w:val="391909"/>
                <w:u w:val="single"/>
              </w:rPr>
              <w:t>flux et</w:t>
            </w:r>
            <w:r>
              <w:rPr>
                <w:rFonts w:ascii="Calibri" w:hAnsi="Calibri"/>
                <w:color w:val="391909"/>
                <w:u w:val="single"/>
              </w:rPr>
              <w:t xml:space="preserve"> de vos besoins de liquidités</w:t>
            </w:r>
          </w:p>
        </w:tc>
        <w:tc>
          <w:tcPr>
            <w:tcW w:w="748" w:type="pct"/>
            <w:noWrap/>
            <w:hideMark/>
          </w:tcPr>
          <w:p w14:paraId="29F913BA" w14:textId="77777777" w:rsidR="00116288" w:rsidRDefault="00116288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-78 999 €</w:t>
            </w:r>
          </w:p>
        </w:tc>
        <w:tc>
          <w:tcPr>
            <w:tcW w:w="748" w:type="pct"/>
            <w:noWrap/>
            <w:hideMark/>
          </w:tcPr>
          <w:p w14:paraId="53769AA4" w14:textId="77777777" w:rsidR="00116288" w:rsidRDefault="00116288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-272 000 €</w:t>
            </w:r>
          </w:p>
        </w:tc>
        <w:tc>
          <w:tcPr>
            <w:tcW w:w="748" w:type="pct"/>
            <w:noWrap/>
            <w:hideMark/>
          </w:tcPr>
          <w:p w14:paraId="081757C7" w14:textId="77777777" w:rsidR="00116288" w:rsidRDefault="00116288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-773 167 €</w:t>
            </w:r>
          </w:p>
        </w:tc>
        <w:tc>
          <w:tcPr>
            <w:tcW w:w="750" w:type="pct"/>
            <w:noWrap/>
            <w:hideMark/>
          </w:tcPr>
          <w:p w14:paraId="028F2ABD" w14:textId="77777777" w:rsidR="00116288" w:rsidRDefault="00116288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-1 124 166 €</w:t>
            </w:r>
          </w:p>
        </w:tc>
      </w:tr>
    </w:tbl>
    <w:p w14:paraId="2E3B5B22" w14:textId="6C86DBF6" w:rsidR="007B18FC" w:rsidRPr="00116288" w:rsidRDefault="00133C7F" w:rsidP="00116288"/>
    <w:sectPr w:rsidR="007B18FC" w:rsidRPr="00116288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47775" w14:textId="77777777" w:rsidR="00133C7F" w:rsidRDefault="00133C7F">
      <w:pPr>
        <w:spacing w:after="0" w:line="240" w:lineRule="auto"/>
      </w:pPr>
      <w:r>
        <w:separator/>
      </w:r>
    </w:p>
  </w:endnote>
  <w:endnote w:type="continuationSeparator" w:id="0">
    <w:p w14:paraId="1501034A" w14:textId="77777777" w:rsidR="00133C7F" w:rsidRDefault="0013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B6FB5" w14:textId="77777777" w:rsidR="00B37BC2" w:rsidRDefault="00B37B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37E8CB16" w:rsidR="00CE5096" w:rsidRPr="00B37BC2" w:rsidRDefault="00133C7F" w:rsidP="00B37BC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257E" w14:textId="77777777" w:rsidR="00B37BC2" w:rsidRDefault="00B37B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30B84" w14:textId="77777777" w:rsidR="00133C7F" w:rsidRDefault="00133C7F">
      <w:pPr>
        <w:spacing w:after="0" w:line="240" w:lineRule="auto"/>
      </w:pPr>
      <w:r>
        <w:separator/>
      </w:r>
    </w:p>
  </w:footnote>
  <w:footnote w:type="continuationSeparator" w:id="0">
    <w:p w14:paraId="10DBDAB9" w14:textId="77777777" w:rsidR="00133C7F" w:rsidRDefault="00133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4B8F6" w14:textId="77777777" w:rsidR="00B37BC2" w:rsidRDefault="00B37B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70D0F" w14:textId="77777777" w:rsidR="00B37BC2" w:rsidRDefault="00B37BC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40B94" w14:textId="77777777" w:rsidR="00B37BC2" w:rsidRDefault="00B37B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4084"/>
    <w:rsid w:val="000876A6"/>
    <w:rsid w:val="00116288"/>
    <w:rsid w:val="00133C7F"/>
    <w:rsid w:val="00241BC7"/>
    <w:rsid w:val="003757A1"/>
    <w:rsid w:val="00432797"/>
    <w:rsid w:val="00607BA5"/>
    <w:rsid w:val="006742B8"/>
    <w:rsid w:val="007D28A1"/>
    <w:rsid w:val="008E7159"/>
    <w:rsid w:val="00B37BC2"/>
    <w:rsid w:val="00D0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37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690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5</cp:revision>
  <dcterms:created xsi:type="dcterms:W3CDTF">2020-05-28T15:12:00Z</dcterms:created>
  <dcterms:modified xsi:type="dcterms:W3CDTF">2021-09-23T14:37:00Z</dcterms:modified>
</cp:coreProperties>
</file>