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F296A" w14:textId="1E1A31AB" w:rsidR="00E379AD" w:rsidRDefault="00E379AD" w:rsidP="00E379AD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67C83D3D" w14:textId="1DDFEF20" w:rsidR="00463A82" w:rsidRDefault="00B7716F" w:rsidP="00666400">
      <w:pPr>
        <w:pStyle w:val="AG2RTitre"/>
        <w:rPr>
          <w:lang w:eastAsia="fr-FR"/>
        </w:rPr>
      </w:pPr>
      <w:r w:rsidRPr="00B7716F">
        <w:rPr>
          <w:lang w:eastAsia="fr-FR"/>
        </w:rPr>
        <w:t>Présentation du pôle TEO</w:t>
      </w:r>
      <w:r>
        <w:rPr>
          <w:lang w:eastAsia="fr-FR"/>
        </w:rPr>
        <w:t xml:space="preserve"> </w:t>
      </w:r>
      <w:r w:rsidR="00C057E0">
        <w:rPr>
          <w:lang w:eastAsia="fr-FR"/>
        </w:rPr>
        <w:t xml:space="preserve">– Transmission d’entreprise organisée </w:t>
      </w:r>
      <w:r w:rsidRPr="0018159E">
        <w:rPr>
          <w:lang w:eastAsia="fr-FR"/>
        </w:rPr>
        <w:t>:</w:t>
      </w:r>
    </w:p>
    <w:p w14:paraId="20409431" w14:textId="77777777" w:rsidR="00874660" w:rsidRDefault="00874660" w:rsidP="00874660">
      <w:pPr>
        <w:spacing w:after="0"/>
        <w:jc w:val="both"/>
        <w:rPr>
          <w:rFonts w:ascii="Arial" w:hAnsi="Arial" w:cs="Arial"/>
        </w:rPr>
      </w:pPr>
    </w:p>
    <w:p w14:paraId="7410A13B" w14:textId="345347BF" w:rsidR="00B7716F" w:rsidRDefault="00B7716F" w:rsidP="00874660">
      <w:pPr>
        <w:spacing w:after="0"/>
        <w:jc w:val="both"/>
        <w:rPr>
          <w:rFonts w:ascii="Arial" w:hAnsi="Arial" w:cs="Arial"/>
        </w:rPr>
      </w:pPr>
      <w:r w:rsidRPr="00B7716F">
        <w:rPr>
          <w:rFonts w:ascii="Arial" w:hAnsi="Arial" w:cs="Arial"/>
        </w:rPr>
        <w:t>Votre accompagnement en tant que dirigeant cédant nécessite un enchaînement d’analyses et de conseils par des experts dans les domaines juridique, économique, fiscal et de protection sociale et</w:t>
      </w:r>
      <w:r>
        <w:rPr>
          <w:rFonts w:ascii="Arial" w:hAnsi="Arial" w:cs="Arial"/>
        </w:rPr>
        <w:t xml:space="preserve"> </w:t>
      </w:r>
      <w:r w:rsidRPr="00B7716F">
        <w:rPr>
          <w:rFonts w:ascii="Arial" w:hAnsi="Arial" w:cs="Arial"/>
        </w:rPr>
        <w:t>patrimoniale afin de choisir les meilleures solutions pour assurer votre avenir et transmettre votre</w:t>
      </w:r>
      <w:r>
        <w:rPr>
          <w:rFonts w:ascii="Arial" w:hAnsi="Arial" w:cs="Arial"/>
        </w:rPr>
        <w:t xml:space="preserve"> </w:t>
      </w:r>
      <w:r w:rsidRPr="00B7716F">
        <w:rPr>
          <w:rFonts w:ascii="Arial" w:hAnsi="Arial" w:cs="Arial"/>
        </w:rPr>
        <w:t xml:space="preserve">entreprise en toute sérénité. Un encadrement trop restreint de votre transmission d’entreprise pourrait </w:t>
      </w:r>
      <w:r w:rsidR="00C057E0" w:rsidRPr="00B7716F">
        <w:rPr>
          <w:rFonts w:ascii="Arial" w:hAnsi="Arial" w:cs="Arial"/>
        </w:rPr>
        <w:t>entraîner</w:t>
      </w:r>
      <w:r w:rsidRPr="00B7716F">
        <w:rPr>
          <w:rFonts w:ascii="Arial" w:hAnsi="Arial" w:cs="Arial"/>
        </w:rPr>
        <w:t xml:space="preserve"> des conséquences pour votre vie future et celle de vos proches</w:t>
      </w:r>
      <w:r w:rsidR="00C057E0">
        <w:rPr>
          <w:rFonts w:ascii="Arial" w:hAnsi="Arial" w:cs="Arial"/>
        </w:rPr>
        <w:t>, c’est pourquoi l</w:t>
      </w:r>
      <w:r w:rsidRPr="00B7716F">
        <w:rPr>
          <w:rFonts w:ascii="Arial" w:hAnsi="Arial" w:cs="Arial"/>
        </w:rPr>
        <w:t xml:space="preserve">e groupe AG2R LA MONDIALE s’est doté d’une structure spécialisée, dédiée à l’accompagnement des dirigeants dans le cadre de leur transmission d’entreprise. Le pôle </w:t>
      </w:r>
      <w:r w:rsidR="00C057E0">
        <w:rPr>
          <w:rFonts w:ascii="Arial" w:hAnsi="Arial" w:cs="Arial"/>
        </w:rPr>
        <w:t>« </w:t>
      </w:r>
      <w:r w:rsidR="00C803E7">
        <w:rPr>
          <w:rFonts w:ascii="Arial" w:hAnsi="Arial" w:cs="Arial"/>
        </w:rPr>
        <w:t>TEO</w:t>
      </w:r>
      <w:r w:rsidR="0060240E">
        <w:rPr>
          <w:rFonts w:ascii="Arial" w:hAnsi="Arial" w:cs="Arial"/>
        </w:rPr>
        <w:t xml:space="preserve"> – Transmission d’entreprise Organisée »</w:t>
      </w:r>
      <w:r w:rsidR="00C057E0">
        <w:rPr>
          <w:rFonts w:ascii="Arial" w:hAnsi="Arial" w:cs="Arial"/>
        </w:rPr>
        <w:t> </w:t>
      </w:r>
      <w:r w:rsidRPr="00B7716F">
        <w:rPr>
          <w:rFonts w:ascii="Arial" w:hAnsi="Arial" w:cs="Arial"/>
        </w:rPr>
        <w:t>est constitué d’une vingtaine de collaborateurs spécialistes de la protection sociale et patrimoniale, diplômés d’un D.U de troisième cycle en transmission d’entreprise délivré par les meilleures universités. Ils sont dotés d</w:t>
      </w:r>
      <w:r w:rsidR="0060240E">
        <w:rPr>
          <w:rFonts w:ascii="Arial" w:hAnsi="Arial" w:cs="Arial"/>
        </w:rPr>
        <w:t>e l’</w:t>
      </w:r>
      <w:r w:rsidRPr="00B7716F">
        <w:rPr>
          <w:rFonts w:ascii="Arial" w:hAnsi="Arial" w:cs="Arial"/>
        </w:rPr>
        <w:t xml:space="preserve">outil de simulations fiscales et patrimoniales </w:t>
      </w:r>
      <w:r w:rsidR="0060240E">
        <w:rPr>
          <w:rFonts w:ascii="Arial" w:hAnsi="Arial" w:cs="Arial"/>
        </w:rPr>
        <w:t xml:space="preserve">« Systela » </w:t>
      </w:r>
      <w:r w:rsidRPr="00B7716F">
        <w:rPr>
          <w:rFonts w:ascii="Arial" w:hAnsi="Arial" w:cs="Arial"/>
        </w:rPr>
        <w:t>afin de pouvoir réaliser les analyses selon la meilleure architecture en fonction de</w:t>
      </w:r>
      <w:r w:rsidR="00C057E0">
        <w:rPr>
          <w:rFonts w:ascii="Arial" w:hAnsi="Arial" w:cs="Arial"/>
        </w:rPr>
        <w:t xml:space="preserve"> vos</w:t>
      </w:r>
      <w:r w:rsidRPr="00B7716F">
        <w:rPr>
          <w:rFonts w:ascii="Arial" w:hAnsi="Arial" w:cs="Arial"/>
        </w:rPr>
        <w:t xml:space="preserve"> objectifs.</w:t>
      </w:r>
    </w:p>
    <w:p w14:paraId="60985F40" w14:textId="508B05C5" w:rsidR="00B7716F" w:rsidRDefault="00B7716F" w:rsidP="00B7716F">
      <w:pPr>
        <w:spacing w:after="0"/>
        <w:ind w:firstLine="708"/>
        <w:rPr>
          <w:rFonts w:ascii="Arial" w:hAnsi="Arial" w:cs="Arial"/>
        </w:rPr>
      </w:pPr>
    </w:p>
    <w:p w14:paraId="44E4E7E7" w14:textId="51AC158B" w:rsidR="00B7716F" w:rsidRDefault="00C057E0" w:rsidP="0087466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Notre</w:t>
      </w:r>
      <w:r w:rsidR="00B7716F" w:rsidRPr="00B7716F">
        <w:rPr>
          <w:rFonts w:ascii="Arial" w:hAnsi="Arial" w:cs="Arial"/>
        </w:rPr>
        <w:t xml:space="preserve"> démarche s’appuie sur </w:t>
      </w:r>
      <w:r>
        <w:rPr>
          <w:rFonts w:ascii="Arial" w:hAnsi="Arial" w:cs="Arial"/>
        </w:rPr>
        <w:t>la méthode « mon projet de vie »</w:t>
      </w:r>
      <w:r w:rsidR="00B7716F" w:rsidRPr="00B771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Grâce à un outil dédié nous pouvons ainsi modéliser financièrement votre vie future et vous </w:t>
      </w:r>
      <w:r w:rsidR="00B7716F" w:rsidRPr="00B7716F">
        <w:rPr>
          <w:rFonts w:ascii="Arial" w:hAnsi="Arial" w:cs="Arial"/>
        </w:rPr>
        <w:t>suggérer la meilleure organisation de la transmission d</w:t>
      </w:r>
      <w:r w:rsidR="0060240E">
        <w:rPr>
          <w:rFonts w:ascii="Arial" w:hAnsi="Arial" w:cs="Arial"/>
        </w:rPr>
        <w:t xml:space="preserve">e votre </w:t>
      </w:r>
      <w:r w:rsidR="00B7716F" w:rsidRPr="00B7716F">
        <w:rPr>
          <w:rFonts w:ascii="Arial" w:hAnsi="Arial" w:cs="Arial"/>
        </w:rPr>
        <w:t xml:space="preserve">entreprise afin de répondre </w:t>
      </w:r>
      <w:r>
        <w:rPr>
          <w:rFonts w:ascii="Arial" w:hAnsi="Arial" w:cs="Arial"/>
        </w:rPr>
        <w:t>à vos</w:t>
      </w:r>
      <w:r w:rsidR="00B7716F" w:rsidRPr="00B7716F">
        <w:rPr>
          <w:rFonts w:ascii="Arial" w:hAnsi="Arial" w:cs="Arial"/>
        </w:rPr>
        <w:t xml:space="preserve"> préoccupations</w:t>
      </w:r>
      <w:r>
        <w:rPr>
          <w:rFonts w:ascii="Arial" w:hAnsi="Arial" w:cs="Arial"/>
        </w:rPr>
        <w:t xml:space="preserve"> </w:t>
      </w:r>
      <w:r w:rsidR="00B7716F" w:rsidRPr="00B7716F">
        <w:rPr>
          <w:rFonts w:ascii="Arial" w:hAnsi="Arial" w:cs="Arial"/>
        </w:rPr>
        <w:t>: les stratégies d’effacement de la plus-value sont</w:t>
      </w:r>
      <w:r w:rsidR="00C803E7">
        <w:rPr>
          <w:rFonts w:ascii="Arial" w:hAnsi="Arial" w:cs="Arial"/>
        </w:rPr>
        <w:t>-</w:t>
      </w:r>
      <w:r w:rsidR="00B7716F" w:rsidRPr="00B7716F">
        <w:rPr>
          <w:rFonts w:ascii="Arial" w:hAnsi="Arial" w:cs="Arial"/>
        </w:rPr>
        <w:t xml:space="preserve">elles souhaitables dans votre cas ? une organisation de la transmission </w:t>
      </w:r>
      <w:r w:rsidR="00C803E7" w:rsidRPr="00B7716F">
        <w:rPr>
          <w:rFonts w:ascii="Arial" w:hAnsi="Arial" w:cs="Arial"/>
        </w:rPr>
        <w:t>doit-elle</w:t>
      </w:r>
      <w:r w:rsidR="00B7716F" w:rsidRPr="00B7716F">
        <w:rPr>
          <w:rFonts w:ascii="Arial" w:hAnsi="Arial" w:cs="Arial"/>
        </w:rPr>
        <w:t xml:space="preserve"> passer par des démembrements de propriétés ou par des donations de titres avant cession ? quand devriez-vous envisager de cesser votre activité et de liquider vos pensions de retraite ? </w:t>
      </w:r>
      <w:r w:rsidR="00C803E7" w:rsidRPr="00B7716F">
        <w:rPr>
          <w:rFonts w:ascii="Arial" w:hAnsi="Arial" w:cs="Arial"/>
        </w:rPr>
        <w:t>devriez-vous</w:t>
      </w:r>
      <w:r w:rsidR="00B7716F" w:rsidRPr="00B7716F">
        <w:rPr>
          <w:rFonts w:ascii="Arial" w:hAnsi="Arial" w:cs="Arial"/>
        </w:rPr>
        <w:t xml:space="preserve"> envisager un cumul emploi-retraite ? Une adaptation de votre régime matrimonial est-elle souhaitable pour protéger votre conjoint ou transmettre votre patrimoine ? l’ADN de l’offre de service </w:t>
      </w:r>
      <w:r w:rsidR="00C803E7">
        <w:rPr>
          <w:rFonts w:ascii="Arial" w:hAnsi="Arial" w:cs="Arial"/>
        </w:rPr>
        <w:t>TEO</w:t>
      </w:r>
      <w:r w:rsidR="00B7716F" w:rsidRPr="00B7716F">
        <w:rPr>
          <w:rFonts w:ascii="Arial" w:hAnsi="Arial" w:cs="Arial"/>
        </w:rPr>
        <w:t xml:space="preserve"> et des collaborateurs qui la portent est d’assurer vo</w:t>
      </w:r>
      <w:r>
        <w:rPr>
          <w:rFonts w:ascii="Arial" w:hAnsi="Arial" w:cs="Arial"/>
        </w:rPr>
        <w:t>tre</w:t>
      </w:r>
      <w:r w:rsidR="00B7716F" w:rsidRPr="00B7716F">
        <w:rPr>
          <w:rFonts w:ascii="Arial" w:hAnsi="Arial" w:cs="Arial"/>
        </w:rPr>
        <w:t xml:space="preserve"> projet </w:t>
      </w:r>
      <w:r>
        <w:rPr>
          <w:rFonts w:ascii="Arial" w:hAnsi="Arial" w:cs="Arial"/>
        </w:rPr>
        <w:t>de vie</w:t>
      </w:r>
      <w:r w:rsidR="00B7716F" w:rsidRPr="00B7716F">
        <w:rPr>
          <w:rFonts w:ascii="Arial" w:hAnsi="Arial" w:cs="Arial"/>
        </w:rPr>
        <w:t xml:space="preserve"> en organisant au mieux votre transmission pour vous garantir les revenus et l’épargne nécessaire en fonction des besoins que vous aurez à court, à moyen et à long terme. </w:t>
      </w:r>
      <w:r>
        <w:rPr>
          <w:rFonts w:ascii="Arial" w:hAnsi="Arial" w:cs="Arial"/>
        </w:rPr>
        <w:t>Nous</w:t>
      </w:r>
      <w:r w:rsidR="00B7716F" w:rsidRPr="00B7716F">
        <w:rPr>
          <w:rFonts w:ascii="Arial" w:hAnsi="Arial" w:cs="Arial"/>
        </w:rPr>
        <w:t xml:space="preserve"> vous propos</w:t>
      </w:r>
      <w:r>
        <w:rPr>
          <w:rFonts w:ascii="Arial" w:hAnsi="Arial" w:cs="Arial"/>
        </w:rPr>
        <w:t>erons ensuite</w:t>
      </w:r>
      <w:r w:rsidR="00B7716F" w:rsidRPr="00B7716F">
        <w:rPr>
          <w:rFonts w:ascii="Arial" w:hAnsi="Arial" w:cs="Arial"/>
        </w:rPr>
        <w:t xml:space="preserve"> les solutions d’assurance </w:t>
      </w:r>
      <w:r w:rsidR="0060240E">
        <w:rPr>
          <w:rFonts w:ascii="Arial" w:hAnsi="Arial" w:cs="Arial"/>
        </w:rPr>
        <w:t xml:space="preserve">de la protection sociale et </w:t>
      </w:r>
      <w:r w:rsidR="00B7716F" w:rsidRPr="00B7716F">
        <w:rPr>
          <w:rFonts w:ascii="Arial" w:hAnsi="Arial" w:cs="Arial"/>
        </w:rPr>
        <w:t xml:space="preserve">patrimoniale les </w:t>
      </w:r>
      <w:r w:rsidR="0060240E">
        <w:rPr>
          <w:rFonts w:ascii="Arial" w:hAnsi="Arial" w:cs="Arial"/>
        </w:rPr>
        <w:t>mieux</w:t>
      </w:r>
      <w:r w:rsidR="00B7716F" w:rsidRPr="00B7716F">
        <w:rPr>
          <w:rFonts w:ascii="Arial" w:hAnsi="Arial" w:cs="Arial"/>
        </w:rPr>
        <w:t xml:space="preserve"> adaptées </w:t>
      </w:r>
      <w:r>
        <w:rPr>
          <w:rFonts w:ascii="Arial" w:hAnsi="Arial" w:cs="Arial"/>
        </w:rPr>
        <w:t xml:space="preserve">afin de répondre aux enjeux </w:t>
      </w:r>
      <w:r w:rsidR="0060240E">
        <w:rPr>
          <w:rFonts w:ascii="Arial" w:hAnsi="Arial" w:cs="Arial"/>
        </w:rPr>
        <w:t xml:space="preserve">que nous aurons </w:t>
      </w:r>
      <w:r>
        <w:rPr>
          <w:rFonts w:ascii="Arial" w:hAnsi="Arial" w:cs="Arial"/>
        </w:rPr>
        <w:t>identifiés ensemble</w:t>
      </w:r>
      <w:r w:rsidR="00B7716F" w:rsidRPr="00B7716F">
        <w:rPr>
          <w:rFonts w:ascii="Arial" w:hAnsi="Arial" w:cs="Arial"/>
        </w:rPr>
        <w:t>.</w:t>
      </w:r>
    </w:p>
    <w:p w14:paraId="6B6109A2" w14:textId="04BB87DD" w:rsidR="00B7716F" w:rsidRDefault="00B7716F" w:rsidP="00B7716F">
      <w:pPr>
        <w:spacing w:after="0"/>
        <w:ind w:firstLine="708"/>
        <w:rPr>
          <w:rFonts w:ascii="Arial" w:hAnsi="Arial" w:cs="Arial"/>
        </w:rPr>
      </w:pPr>
    </w:p>
    <w:p w14:paraId="2957CE14" w14:textId="4B84949C" w:rsidR="00B7716F" w:rsidRDefault="00B7716F" w:rsidP="00874660">
      <w:pPr>
        <w:spacing w:after="0"/>
        <w:jc w:val="both"/>
        <w:rPr>
          <w:rFonts w:ascii="Arial" w:hAnsi="Arial" w:cs="Arial"/>
        </w:rPr>
      </w:pPr>
      <w:r w:rsidRPr="00B7716F">
        <w:rPr>
          <w:rFonts w:ascii="Arial" w:hAnsi="Arial" w:cs="Arial"/>
        </w:rPr>
        <w:t xml:space="preserve">Les suggestions faites par nos spécialistes doivent systématiquement être validées par des experts indépendants : expert-comptable, avocat, notaire. En effet, </w:t>
      </w:r>
      <w:r w:rsidR="0060240E">
        <w:rPr>
          <w:rFonts w:ascii="Arial" w:hAnsi="Arial" w:cs="Arial"/>
        </w:rPr>
        <w:t>nous</w:t>
      </w:r>
      <w:r w:rsidRPr="00B7716F">
        <w:rPr>
          <w:rFonts w:ascii="Arial" w:hAnsi="Arial" w:cs="Arial"/>
        </w:rPr>
        <w:t xml:space="preserve"> vous accompagn</w:t>
      </w:r>
      <w:r w:rsidR="0060240E">
        <w:rPr>
          <w:rFonts w:ascii="Arial" w:hAnsi="Arial" w:cs="Arial"/>
        </w:rPr>
        <w:t>ons</w:t>
      </w:r>
      <w:r w:rsidRPr="00B7716F">
        <w:rPr>
          <w:rFonts w:ascii="Arial" w:hAnsi="Arial" w:cs="Arial"/>
        </w:rPr>
        <w:t xml:space="preserve"> dans l’objectif exclusif de pouvoir </w:t>
      </w:r>
      <w:r w:rsidR="0060240E">
        <w:rPr>
          <w:rFonts w:ascii="Arial" w:hAnsi="Arial" w:cs="Arial"/>
        </w:rPr>
        <w:t xml:space="preserve">vous </w:t>
      </w:r>
      <w:r w:rsidRPr="00B7716F">
        <w:rPr>
          <w:rFonts w:ascii="Arial" w:hAnsi="Arial" w:cs="Arial"/>
        </w:rPr>
        <w:t>donner les meilleures orientations en vue de l’organisation financière de votre vie future au travers de solutions d’assurance et d’épargne patrimoniale.</w:t>
      </w:r>
    </w:p>
    <w:p w14:paraId="2F0712F2" w14:textId="4B631338" w:rsidR="00C057E0" w:rsidRDefault="00C057E0" w:rsidP="00874660">
      <w:pPr>
        <w:spacing w:after="0"/>
        <w:jc w:val="both"/>
        <w:rPr>
          <w:rFonts w:ascii="Arial" w:hAnsi="Arial" w:cs="Arial"/>
        </w:rPr>
      </w:pPr>
    </w:p>
    <w:p w14:paraId="32E515E6" w14:textId="77777777" w:rsidR="00C057E0" w:rsidRDefault="00C057E0" w:rsidP="00874660">
      <w:pPr>
        <w:spacing w:after="0"/>
        <w:jc w:val="both"/>
        <w:rPr>
          <w:rFonts w:ascii="Arial" w:hAnsi="Arial" w:cs="Arial"/>
        </w:rPr>
      </w:pPr>
    </w:p>
    <w:p w14:paraId="63081E66" w14:textId="32CE4F78" w:rsidR="00C057E0" w:rsidRDefault="00C057E0" w:rsidP="00874660">
      <w:pPr>
        <w:spacing w:after="0"/>
        <w:jc w:val="both"/>
        <w:rPr>
          <w:rFonts w:ascii="Arial" w:hAnsi="Arial" w:cs="Arial"/>
        </w:rPr>
      </w:pPr>
      <w:r w:rsidRPr="00C057E0">
        <w:rPr>
          <w:rFonts w:ascii="Arial" w:hAnsi="Arial" w:cs="Arial"/>
        </w:rPr>
        <w:drawing>
          <wp:anchor distT="0" distB="0" distL="114300" distR="114300" simplePos="0" relativeHeight="251658240" behindDoc="0" locked="0" layoutInCell="1" allowOverlap="1" wp14:anchorId="5BC655FA" wp14:editId="298AAD49">
            <wp:simplePos x="0" y="0"/>
            <wp:positionH relativeFrom="column">
              <wp:posOffset>8139430</wp:posOffset>
            </wp:positionH>
            <wp:positionV relativeFrom="paragraph">
              <wp:posOffset>45720</wp:posOffset>
            </wp:positionV>
            <wp:extent cx="1076325" cy="45974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82D925" w14:textId="6A86072E" w:rsidR="00C057E0" w:rsidRPr="00BD52DB" w:rsidRDefault="00C057E0" w:rsidP="0087466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AG2R LA MONDIALE et le CRA (cédants et repreneurs d’affaires) sont partenaires dans l’accompagnement des dirigeants cédants. </w:t>
      </w:r>
    </w:p>
    <w:sectPr w:rsidR="00C057E0" w:rsidRPr="00BD52DB" w:rsidSect="00087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EDA90" w14:textId="77777777" w:rsidR="007F7403" w:rsidRDefault="007F7403">
      <w:pPr>
        <w:spacing w:after="0" w:line="240" w:lineRule="auto"/>
      </w:pPr>
      <w:r>
        <w:separator/>
      </w:r>
    </w:p>
  </w:endnote>
  <w:endnote w:type="continuationSeparator" w:id="0">
    <w:p w14:paraId="63DEBC63" w14:textId="77777777" w:rsidR="007F7403" w:rsidRDefault="007F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AADA2" w14:textId="77777777" w:rsidR="00CF107B" w:rsidRDefault="00CF10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4118B" w14:textId="77777777" w:rsidR="00086B84" w:rsidRDefault="00BD52DB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97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Conseiller AG2R LA MONDIAL</w: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D60FA04" wp14:editId="5C6415F0">
              <wp:simplePos x="0" y="0"/>
              <wp:positionH relativeFrom="column">
                <wp:posOffset>8453755</wp:posOffset>
              </wp:positionH>
              <wp:positionV relativeFrom="paragraph">
                <wp:posOffset>-53340</wp:posOffset>
              </wp:positionV>
              <wp:extent cx="914400" cy="276225"/>
              <wp:effectExtent l="0" t="0" r="0" b="9525"/>
              <wp:wrapNone/>
              <wp:docPr id="1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58E746" w14:textId="79265B1B" w:rsidR="00F753CB" w:rsidRDefault="00BD52DB"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SAVEDATE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C057E0">
                            <w:rPr>
                              <w:noProof/>
                            </w:rPr>
                            <w:t>24/09/2021 08:21:00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60FA0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665.65pt;margin-top:-4.2pt;width:1in;height:2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" stroked="f">
              <v:textbox>
                <w:txbxContent>
                  <w:p w14:paraId="6458E746" w14:textId="79265B1B" w:rsidR="00F753CB" w:rsidRDefault="00BD52DB"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SAVEDATE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C057E0">
                      <w:rPr>
                        <w:noProof/>
                      </w:rPr>
                      <w:t>24/09/2021 08:21:00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20"/>
      </w:rPr>
      <w:t xml:space="preserve">E : </w:t>
    </w:r>
    <w:sdt>
      <w:sdtPr>
        <w:rPr>
          <w:rFonts w:ascii="Arial" w:hAnsi="Arial" w:cs="Arial"/>
          <w:sz w:val="20"/>
        </w:rPr>
        <w:alias w:val="CONSEILLER_NOM"/>
        <w:tag w:val="CONSEILLER_NOM"/>
        <w:id w:val="44339114"/>
      </w:sdtPr>
      <w:sdtEndPr/>
      <w:sdtContent>
        <w:r>
          <w:rPr>
            <w:rFonts w:ascii="Arial" w:hAnsi="Arial" w:cs="Arial"/>
            <w:sz w:val="20"/>
          </w:rPr>
          <w:t>DURAND</w:t>
        </w:r>
      </w:sdtContent>
    </w:sdt>
    <w:r>
      <w:rPr>
        <w:rFonts w:ascii="Arial" w:hAnsi="Arial" w:cs="Arial"/>
        <w:sz w:val="20"/>
      </w:rPr>
      <w:t xml:space="preserve">  </w:t>
    </w:r>
    <w:sdt>
      <w:sdtPr>
        <w:rPr>
          <w:rFonts w:ascii="Arial" w:hAnsi="Arial" w:cs="Arial"/>
          <w:sz w:val="20"/>
        </w:rPr>
        <w:id w:val="-1881163667"/>
      </w:sdtPr>
      <w:sdtEndPr/>
      <w:sdtContent>
        <w:sdt>
          <w:sdtPr>
            <w:rPr>
              <w:rFonts w:ascii="Arial" w:hAnsi="Arial" w:cs="Arial"/>
              <w:sz w:val="20"/>
            </w:rPr>
            <w:alias w:val="CONSEILLER_PRENOM"/>
            <w:tag w:val="CONSEILLER_PRENOM"/>
            <w:id w:val="455686728"/>
          </w:sdtPr>
          <w:sdtEndPr/>
          <w:sdtContent>
            <w:r>
              <w:rPr>
                <w:rFonts w:ascii="Arial" w:hAnsi="Arial" w:cs="Arial"/>
                <w:sz w:val="20"/>
              </w:rPr>
              <w:t>Jean Baptiste</w:t>
            </w:r>
          </w:sdtContent>
        </w:sdt>
      </w:sdtContent>
    </w:sdt>
  </w:p>
  <w:p w14:paraId="4032061F" w14:textId="77777777" w:rsidR="00CE5096" w:rsidRDefault="00BD52DB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68" w:hanging="709"/>
    </w:pPr>
    <w:r w:rsidRPr="003321A5">
      <w:rPr>
        <w:rFonts w:ascii="Arial" w:hAnsi="Arial" w:cs="Arial"/>
        <w:noProof/>
        <w:sz w:val="2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6AA71A8" wp14:editId="53D6E8DC">
              <wp:simplePos x="0" y="0"/>
              <wp:positionH relativeFrom="column">
                <wp:posOffset>4477385</wp:posOffset>
              </wp:positionH>
              <wp:positionV relativeFrom="paragraph">
                <wp:posOffset>13335</wp:posOffset>
              </wp:positionV>
              <wp:extent cx="1114425" cy="276225"/>
              <wp:effectExtent l="0" t="0" r="0" b="0"/>
              <wp:wrapSquare wrapText="bothSides"/>
              <wp:docPr id="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276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AD4BA3" w14:textId="77777777" w:rsidR="003321A5" w:rsidRDefault="00BD52DB"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AA71A8" id="_x0000_s1027" type="#_x0000_t202" style="position:absolute;left:0;text-align:left;margin-left:352.55pt;margin-top:1.05pt;width:87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" filled="f" stroked="f">
              <v:textbox>
                <w:txbxContent>
                  <w:p w14:paraId="41AD4BA3" w14:textId="77777777" w:rsidR="003321A5" w:rsidRDefault="00BD52DB"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  <w:t xml:space="preserve">N° tel : </w:t>
    </w:r>
    <w:sdt>
      <w:sdtPr>
        <w:rPr>
          <w:rFonts w:ascii="Arial" w:hAnsi="Arial" w:cs="Arial"/>
          <w:sz w:val="20"/>
        </w:rPr>
        <w:alias w:val="CONSEILLER_TEL"/>
        <w:tag w:val="CONSEILLER_TEL"/>
        <w:id w:val="66234315"/>
      </w:sdtPr>
      <w:sdtEndPr/>
      <w:sdtContent>
        <w:r>
          <w:rPr>
            <w:rFonts w:ascii="Arial" w:hAnsi="Arial" w:cs="Arial"/>
            <w:sz w:val="20"/>
          </w:rPr>
          <w:t>07 78 54 78 05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2C67" w14:textId="77777777" w:rsidR="00CF107B" w:rsidRDefault="00CF10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11A1" w14:textId="77777777" w:rsidR="007F7403" w:rsidRDefault="007F7403">
      <w:pPr>
        <w:spacing w:after="0" w:line="240" w:lineRule="auto"/>
      </w:pPr>
      <w:r>
        <w:separator/>
      </w:r>
    </w:p>
  </w:footnote>
  <w:footnote w:type="continuationSeparator" w:id="0">
    <w:p w14:paraId="45F516CF" w14:textId="77777777" w:rsidR="007F7403" w:rsidRDefault="007F7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81ACF" w14:textId="77777777" w:rsidR="00CF107B" w:rsidRDefault="00CF10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5593" w:type="dxa"/>
      <w:jc w:val="center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63"/>
      <w:gridCol w:w="13830"/>
    </w:tblGrid>
    <w:tr w:rsidR="00E5270C" w14:paraId="141A553B" w14:textId="77777777" w:rsidTr="005E39BB">
      <w:trPr>
        <w:jc w:val="center"/>
      </w:trPr>
      <w:tc>
        <w:tcPr>
          <w:tcW w:w="1763" w:type="dxa"/>
        </w:tcPr>
        <w:p w14:paraId="303B7293" w14:textId="77777777" w:rsidR="00E5270C" w:rsidRDefault="00BD52DB" w:rsidP="00E5270C">
          <w:pPr>
            <w:autoSpaceDE w:val="0"/>
            <w:autoSpaceDN w:val="0"/>
            <w:adjustRightInd w:val="0"/>
            <w:jc w:val="right"/>
            <w:rPr>
              <w:rFonts w:ascii="Verdana" w:hAnsi="Verdana" w:cs="Verdana"/>
              <w:i/>
              <w:iCs/>
              <w:sz w:val="13"/>
              <w:szCs w:val="13"/>
            </w:rPr>
          </w:pPr>
          <w:r>
            <w:rPr>
              <w:rFonts w:ascii="Verdana" w:hAnsi="Verdana" w:cs="Verdana"/>
              <w:i/>
              <w:iCs/>
              <w:noProof/>
              <w:sz w:val="13"/>
              <w:szCs w:val="13"/>
            </w:rPr>
            <w:drawing>
              <wp:inline distT="0" distB="0" distL="0" distR="0" wp14:anchorId="562630B5" wp14:editId="12276BD8">
                <wp:extent cx="745344" cy="290195"/>
                <wp:effectExtent l="0" t="0" r="0" b="0"/>
                <wp:docPr id="204" name="Image 2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" name="logo-2018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160" cy="2971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30" w:type="dxa"/>
        </w:tcPr>
        <w:p w14:paraId="73A73A61" w14:textId="77777777" w:rsidR="00E5270C" w:rsidRDefault="007F7403" w:rsidP="00E5270C">
          <w:pPr>
            <w:autoSpaceDE w:val="0"/>
            <w:autoSpaceDN w:val="0"/>
            <w:adjustRightInd w:val="0"/>
            <w:jc w:val="right"/>
            <w:rPr>
              <w:rFonts w:ascii="Verdana" w:hAnsi="Verdana" w:cs="Verdana"/>
              <w:i/>
              <w:iCs/>
              <w:sz w:val="13"/>
              <w:szCs w:val="13"/>
            </w:rPr>
          </w:pPr>
        </w:p>
        <w:p w14:paraId="7177984A" w14:textId="77777777" w:rsidR="00E5270C" w:rsidRDefault="00BD52DB" w:rsidP="00E5270C">
          <w:pPr>
            <w:autoSpaceDE w:val="0"/>
            <w:autoSpaceDN w:val="0"/>
            <w:adjustRightInd w:val="0"/>
            <w:jc w:val="right"/>
            <w:rPr>
              <w:rFonts w:ascii="Verdana" w:hAnsi="Verdana" w:cs="Verdana"/>
              <w:i/>
              <w:iCs/>
              <w:sz w:val="13"/>
              <w:szCs w:val="13"/>
            </w:rPr>
          </w:pPr>
          <w:r w:rsidRPr="00562A1D">
            <w:rPr>
              <w:rFonts w:ascii="Verdana" w:hAnsi="Verdana" w:cs="Verdana"/>
              <w:i/>
              <w:iCs/>
              <w:sz w:val="13"/>
              <w:szCs w:val="13"/>
            </w:rPr>
            <w:t>Les simulations proposées, réalisées à partir des seuls éléments qui nous ont été transmis, sont données à titre indicatif et sont sans valeur contractuelle.</w:t>
          </w:r>
        </w:p>
      </w:tc>
    </w:tr>
  </w:tbl>
  <w:p w14:paraId="51448622" w14:textId="77777777" w:rsidR="00E5270C" w:rsidRDefault="007F740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EF6A8" w14:textId="77777777" w:rsidR="00CF107B" w:rsidRDefault="00CF107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A2942"/>
    <w:multiLevelType w:val="hybridMultilevel"/>
    <w:tmpl w:val="48181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85441D"/>
    <w:multiLevelType w:val="hybridMultilevel"/>
    <w:tmpl w:val="A0FEBF28"/>
    <w:lvl w:ilvl="0" w:tplc="8EF25B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2DB"/>
    <w:rsid w:val="000D66CB"/>
    <w:rsid w:val="001A4EB3"/>
    <w:rsid w:val="002256B4"/>
    <w:rsid w:val="002F2FF9"/>
    <w:rsid w:val="0034717C"/>
    <w:rsid w:val="003D3F74"/>
    <w:rsid w:val="00463A82"/>
    <w:rsid w:val="0060240E"/>
    <w:rsid w:val="00666400"/>
    <w:rsid w:val="007F7403"/>
    <w:rsid w:val="00874660"/>
    <w:rsid w:val="00AC7DC8"/>
    <w:rsid w:val="00B7716F"/>
    <w:rsid w:val="00BD52DB"/>
    <w:rsid w:val="00BE1429"/>
    <w:rsid w:val="00C057E0"/>
    <w:rsid w:val="00C803E7"/>
    <w:rsid w:val="00CF107B"/>
    <w:rsid w:val="00D334CD"/>
    <w:rsid w:val="00E05931"/>
    <w:rsid w:val="00E379AD"/>
    <w:rsid w:val="00F0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8E92"/>
  <w15:chartTrackingRefBased/>
  <w15:docId w15:val="{DEEDE17B-FDBF-489E-9A73-84084760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4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664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66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400"/>
  </w:style>
  <w:style w:type="paragraph" w:styleId="En-tte">
    <w:name w:val="header"/>
    <w:basedOn w:val="Normal"/>
    <w:link w:val="En-tteCar"/>
    <w:uiPriority w:val="99"/>
    <w:unhideWhenUsed/>
    <w:rsid w:val="00666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400"/>
  </w:style>
  <w:style w:type="paragraph" w:styleId="Paragraphedeliste">
    <w:name w:val="List Paragraph"/>
    <w:basedOn w:val="Normal"/>
    <w:uiPriority w:val="34"/>
    <w:qFormat/>
    <w:rsid w:val="00E379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7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666400"/>
    <w:rPr>
      <w:color w:val="808080"/>
    </w:rPr>
  </w:style>
  <w:style w:type="table" w:customStyle="1" w:styleId="AG2RTable">
    <w:name w:val="AG2RTable"/>
    <w:basedOn w:val="TableauNormal"/>
    <w:uiPriority w:val="99"/>
    <w:rsid w:val="00666400"/>
    <w:pPr>
      <w:spacing w:after="0" w:line="240" w:lineRule="auto"/>
    </w:pPr>
    <w:tblPr>
      <w:tblStyleRow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cPr>
      <w:shd w:val="clear" w:color="auto" w:fill="FFFFFF" w:themeFill="background1"/>
    </w:tcPr>
    <w:tblStylePr w:type="firstRow">
      <w:rPr>
        <w:b/>
        <w:color w:val="FFFFFF" w:themeColor="background1"/>
      </w:rPr>
      <w:tblPr/>
      <w:tcPr>
        <w:shd w:val="clear" w:color="auto" w:fill="4472C4" w:themeFill="accent1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cBorders>
        <w:shd w:val="clear" w:color="auto" w:fill="B4C6E7" w:themeFill="accent1" w:themeFillTint="66"/>
      </w:tcPr>
    </w:tblStylePr>
  </w:style>
  <w:style w:type="table" w:customStyle="1" w:styleId="TabUpsys">
    <w:name w:val="TabUpsys"/>
    <w:basedOn w:val="Grilledutableau"/>
    <w:uiPriority w:val="99"/>
    <w:rsid w:val="00666400"/>
    <w:pPr>
      <w:spacing w:after="120" w:line="264" w:lineRule="auto"/>
    </w:pPr>
    <w:rPr>
      <w:rFonts w:eastAsiaTheme="minorEastAsia"/>
      <w:color w:val="000000" w:themeColor="text1" w:themeShade="BF"/>
      <w:sz w:val="20"/>
      <w:szCs w:val="20"/>
      <w:lang w:eastAsia="fr-FR"/>
    </w:rPr>
    <w:tblPr>
      <w:tblStyleRowBandSize w:val="1"/>
      <w:tblStyleColBandSize w:val="1"/>
      <w:tblInd w:w="0" w:type="dxa"/>
    </w:tblPr>
    <w:tcPr>
      <w:shd w:val="clear" w:color="auto" w:fill="D9D9D9" w:themeFill="background1" w:themeFillShade="D9"/>
    </w:tcPr>
    <w:tblStylePr w:type="firstRow">
      <w:pPr>
        <w:wordWrap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0AD47" w:themeFill="accent6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  <w:contextualSpacing w:val="0"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shd w:val="clear" w:color="auto" w:fill="70AD47" w:themeFill="accent6"/>
      </w:tcPr>
    </w:tblStylePr>
    <w:tblStylePr w:type="firstCol">
      <w:pPr>
        <w:jc w:val="left"/>
      </w:pPr>
      <w:rPr>
        <w:rFonts w:ascii="Calibri" w:hAnsi="Calibri"/>
        <w:b w:val="0"/>
        <w:bCs/>
        <w:color w:val="000000" w:themeColor="text1"/>
      </w:rPr>
    </w:tblStylePr>
    <w:tblStylePr w:type="lastCol">
      <w:rPr>
        <w:rFonts w:ascii="Calibri" w:hAnsi="Calibri"/>
        <w:b w:val="0"/>
        <w:bCs/>
        <w:color w:val="000000" w:themeColor="text1"/>
        <w:sz w:val="20"/>
      </w:rPr>
    </w:tblStylePr>
    <w:tblStylePr w:type="band1Vert">
      <w:rPr>
        <w:color w:val="000000" w:themeColor="text1" w:themeShade="BF"/>
      </w:rPr>
    </w:tblStylePr>
    <w:tblStylePr w:type="band1Horz">
      <w:pPr>
        <w:wordWrap/>
        <w:jc w:val="left"/>
      </w:pPr>
      <w:rPr>
        <w:rFonts w:ascii="Calibri" w:hAnsi="Calibri"/>
        <w:color w:val="000000" w:themeColor="text1" w:themeShade="BF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FFFFF"/>
      </w:tcPr>
    </w:tblStylePr>
    <w:tblStylePr w:type="band2Horz">
      <w:pPr>
        <w:wordWrap/>
        <w:jc w:val="left"/>
      </w:pPr>
      <w:rPr>
        <w:rFonts w:ascii="Calibri" w:hAnsi="Calibri"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CCCCCC" w:themeFill="text1" w:themeFillTint="33"/>
      </w:tcPr>
    </w:tblStylePr>
  </w:style>
  <w:style w:type="table" w:styleId="Tableausimple1">
    <w:name w:val="Plain Table 1"/>
    <w:basedOn w:val="TableauNormal"/>
    <w:uiPriority w:val="41"/>
    <w:rsid w:val="0066640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66640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AG2RTitre">
    <w:name w:val="AG2RTitre"/>
    <w:basedOn w:val="Normal"/>
    <w:link w:val="AG2RTitreCar"/>
    <w:qFormat/>
    <w:rsid w:val="00666400"/>
    <w:pPr>
      <w:pBdr>
        <w:bottom w:val="single" w:sz="12" w:space="1" w:color="00B0F0"/>
      </w:pBdr>
      <w:spacing w:line="240" w:lineRule="auto"/>
    </w:pPr>
    <w:rPr>
      <w:rFonts w:ascii="Arial" w:hAnsi="Arial" w:cs="Arial"/>
      <w:b/>
      <w:color w:val="381A0A"/>
      <w:sz w:val="28"/>
    </w:rPr>
  </w:style>
  <w:style w:type="character" w:customStyle="1" w:styleId="AG2RTitreCar">
    <w:name w:val="AG2RTitre Car"/>
    <w:basedOn w:val="Policepardfaut"/>
    <w:link w:val="AG2RTitre"/>
    <w:rsid w:val="00666400"/>
    <w:rPr>
      <w:rFonts w:ascii="Arial" w:hAnsi="Arial" w:cs="Arial"/>
      <w:b/>
      <w:color w:val="381A0A"/>
      <w:sz w:val="28"/>
    </w:rPr>
  </w:style>
  <w:style w:type="paragraph" w:customStyle="1" w:styleId="AG2RTitre2">
    <w:name w:val="AG2RTitre2"/>
    <w:basedOn w:val="Normal"/>
    <w:link w:val="AG2RTitre2Car"/>
    <w:qFormat/>
    <w:rsid w:val="00666400"/>
    <w:rPr>
      <w:rFonts w:ascii="Arial" w:hAnsi="Arial" w:cs="Arial"/>
      <w:b/>
      <w:bCs/>
      <w:color w:val="00B0F0"/>
      <w:sz w:val="28"/>
      <w:szCs w:val="36"/>
    </w:rPr>
  </w:style>
  <w:style w:type="character" w:customStyle="1" w:styleId="AG2RTitre2Car">
    <w:name w:val="AG2RTitre2 Car"/>
    <w:basedOn w:val="Policepardfaut"/>
    <w:link w:val="AG2RTitre2"/>
    <w:rsid w:val="00666400"/>
    <w:rPr>
      <w:rFonts w:ascii="Arial" w:hAnsi="Arial" w:cs="Arial"/>
      <w:b/>
      <w:bCs/>
      <w:color w:val="00B0F0"/>
      <w:sz w:val="28"/>
      <w:szCs w:val="36"/>
    </w:rPr>
  </w:style>
  <w:style w:type="character" w:customStyle="1" w:styleId="fontstyle01">
    <w:name w:val="fontstyle01"/>
    <w:basedOn w:val="Policepardfaut"/>
    <w:rsid w:val="0066640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er\Documents\Mod&#232;les%20Office%20personnalis&#233;s\AG2RTeoPage0-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AG2RTeoPage0-entete.dotx</Template>
  <TotalTime>91</TotalTime>
  <Pages>1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grandclerc</dc:creator>
  <cp:keywords/>
  <dc:description/>
  <cp:lastModifiedBy>BAYSSIERE Stephan</cp:lastModifiedBy>
  <cp:revision>12</cp:revision>
  <dcterms:created xsi:type="dcterms:W3CDTF">2020-06-24T13:46:00Z</dcterms:created>
  <dcterms:modified xsi:type="dcterms:W3CDTF">2022-04-19T09:56:00Z</dcterms:modified>
</cp:coreProperties>
</file>